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A11DA" w14:textId="77777777" w:rsidR="00C76AA3" w:rsidRPr="001E1B92" w:rsidRDefault="00C76AA3" w:rsidP="00A669B3">
      <w:pPr>
        <w:pStyle w:val="Titre2"/>
        <w:jc w:val="both"/>
        <w:rPr>
          <w:rFonts w:asciiTheme="minorHAnsi" w:hAnsiTheme="minorHAnsi" w:cstheme="minorHAnsi"/>
          <w:b w:val="0"/>
          <w:bCs w:val="0"/>
          <w:i w:val="0"/>
          <w:iCs w:val="0"/>
          <w:noProof/>
          <w:sz w:val="32"/>
        </w:rPr>
      </w:pPr>
    </w:p>
    <w:p w14:paraId="684CECFF" w14:textId="00C99A9E" w:rsidR="00971D55" w:rsidRPr="001E1B92" w:rsidRDefault="00971D55" w:rsidP="00A669B3">
      <w:pPr>
        <w:pStyle w:val="Titre2"/>
        <w:jc w:val="both"/>
        <w:rPr>
          <w:rFonts w:asciiTheme="minorHAnsi" w:hAnsiTheme="minorHAnsi" w:cstheme="minorHAnsi"/>
          <w:bCs w:val="0"/>
          <w:i w:val="0"/>
          <w:iCs w:val="0"/>
          <w:sz w:val="72"/>
          <w:szCs w:val="72"/>
        </w:rPr>
      </w:pPr>
      <w:r w:rsidRPr="001E1B92">
        <w:rPr>
          <w:rFonts w:asciiTheme="minorHAnsi" w:hAnsiTheme="minorHAnsi" w:cstheme="minorHAnsi"/>
          <w:bCs w:val="0"/>
          <w:i w:val="0"/>
          <w:iCs w:val="0"/>
          <w:sz w:val="72"/>
          <w:szCs w:val="72"/>
        </w:rPr>
        <w:t xml:space="preserve">Appel à projets </w:t>
      </w:r>
      <w:r w:rsidR="007F00BA" w:rsidRPr="001E1B92">
        <w:rPr>
          <w:rFonts w:asciiTheme="minorHAnsi" w:hAnsiTheme="minorHAnsi" w:cstheme="minorHAnsi"/>
          <w:bCs w:val="0"/>
          <w:i w:val="0"/>
          <w:iCs w:val="0"/>
          <w:sz w:val="72"/>
          <w:szCs w:val="72"/>
        </w:rPr>
        <w:t>20</w:t>
      </w:r>
      <w:r w:rsidR="003F4612" w:rsidRPr="001E1B92">
        <w:rPr>
          <w:rFonts w:asciiTheme="minorHAnsi" w:hAnsiTheme="minorHAnsi" w:cstheme="minorHAnsi"/>
          <w:bCs w:val="0"/>
          <w:i w:val="0"/>
          <w:iCs w:val="0"/>
          <w:sz w:val="72"/>
          <w:szCs w:val="72"/>
        </w:rPr>
        <w:t>2</w:t>
      </w:r>
      <w:r w:rsidR="009D5058" w:rsidRPr="001E1B92">
        <w:rPr>
          <w:rFonts w:asciiTheme="minorHAnsi" w:hAnsiTheme="minorHAnsi" w:cstheme="minorHAnsi"/>
          <w:bCs w:val="0"/>
          <w:i w:val="0"/>
          <w:iCs w:val="0"/>
          <w:sz w:val="72"/>
          <w:szCs w:val="72"/>
        </w:rPr>
        <w:t>1</w:t>
      </w:r>
    </w:p>
    <w:p w14:paraId="6A2CEB1F" w14:textId="77777777" w:rsidR="00FE59D7" w:rsidRPr="001E1B92" w:rsidRDefault="00FE59D7" w:rsidP="00A669B3">
      <w:pPr>
        <w:pStyle w:val="Titre"/>
        <w:ind w:right="-2"/>
        <w:jc w:val="both"/>
        <w:rPr>
          <w:rFonts w:asciiTheme="minorHAnsi" w:hAnsiTheme="minorHAnsi" w:cstheme="minorHAnsi"/>
          <w:b/>
          <w:bCs/>
          <w:i w:val="0"/>
          <w:iCs/>
          <w:sz w:val="22"/>
        </w:rPr>
      </w:pPr>
    </w:p>
    <w:p w14:paraId="5844E119" w14:textId="77777777" w:rsidR="00FE59D7" w:rsidRPr="001E1B92" w:rsidRDefault="00FE59D7" w:rsidP="00A669B3">
      <w:pPr>
        <w:pStyle w:val="Titre"/>
        <w:ind w:right="-2"/>
        <w:jc w:val="both"/>
        <w:rPr>
          <w:rFonts w:asciiTheme="minorHAnsi" w:hAnsiTheme="minorHAnsi" w:cstheme="minorHAnsi"/>
          <w:b/>
          <w:bCs/>
          <w:i w:val="0"/>
          <w:iCs/>
          <w:sz w:val="22"/>
        </w:rPr>
      </w:pPr>
    </w:p>
    <w:p w14:paraId="657C57F1" w14:textId="3555958A" w:rsidR="00FE59D7" w:rsidRPr="001E1B92" w:rsidRDefault="00051986" w:rsidP="00A669B3">
      <w:pPr>
        <w:pStyle w:val="Titre"/>
        <w:ind w:right="-2"/>
        <w:jc w:val="both"/>
        <w:rPr>
          <w:rFonts w:asciiTheme="minorHAnsi" w:hAnsiTheme="minorHAnsi" w:cstheme="minorHAnsi"/>
          <w:b/>
          <w:i w:val="0"/>
          <w:smallCaps w:val="0"/>
          <w:sz w:val="64"/>
          <w:szCs w:val="64"/>
        </w:rPr>
      </w:pPr>
      <w:r w:rsidRPr="001E1B92">
        <w:rPr>
          <w:rFonts w:asciiTheme="minorHAnsi" w:hAnsiTheme="minorHAnsi" w:cstheme="minorHAnsi"/>
          <w:b/>
          <w:i w:val="0"/>
          <w:smallCaps w:val="0"/>
          <w:sz w:val="64"/>
          <w:szCs w:val="64"/>
        </w:rPr>
        <w:t>Construction et rénovation de</w:t>
      </w:r>
      <w:r w:rsidR="002B5459" w:rsidRPr="001E1B92">
        <w:rPr>
          <w:rFonts w:asciiTheme="minorHAnsi" w:hAnsiTheme="minorHAnsi" w:cstheme="minorHAnsi"/>
          <w:b/>
          <w:i w:val="0"/>
          <w:smallCaps w:val="0"/>
          <w:sz w:val="64"/>
          <w:szCs w:val="64"/>
        </w:rPr>
        <w:t xml:space="preserve"> </w:t>
      </w:r>
      <w:r w:rsidRPr="001E1B92">
        <w:rPr>
          <w:rFonts w:asciiTheme="minorHAnsi" w:hAnsiTheme="minorHAnsi" w:cstheme="minorHAnsi"/>
          <w:b/>
          <w:i w:val="0"/>
          <w:smallCaps w:val="0"/>
          <w:sz w:val="64"/>
          <w:szCs w:val="64"/>
        </w:rPr>
        <w:t>b</w:t>
      </w:r>
      <w:r w:rsidR="00B15B7E" w:rsidRPr="001E1B92">
        <w:rPr>
          <w:rFonts w:asciiTheme="minorHAnsi" w:hAnsiTheme="minorHAnsi" w:cstheme="minorHAnsi"/>
          <w:b/>
          <w:i w:val="0"/>
          <w:smallCaps w:val="0"/>
          <w:sz w:val="64"/>
          <w:szCs w:val="64"/>
        </w:rPr>
        <w:t xml:space="preserve">âtiments </w:t>
      </w:r>
      <w:r w:rsidRPr="001E1B92">
        <w:rPr>
          <w:rFonts w:asciiTheme="minorHAnsi" w:hAnsiTheme="minorHAnsi" w:cstheme="minorHAnsi"/>
          <w:b/>
          <w:i w:val="0"/>
          <w:smallCaps w:val="0"/>
          <w:sz w:val="64"/>
          <w:szCs w:val="64"/>
        </w:rPr>
        <w:t>exemplaires</w:t>
      </w:r>
      <w:r w:rsidR="00E917CD" w:rsidRPr="001E1B92">
        <w:rPr>
          <w:rFonts w:asciiTheme="minorHAnsi" w:hAnsiTheme="minorHAnsi" w:cstheme="minorHAnsi"/>
          <w:b/>
          <w:i w:val="0"/>
          <w:smallCaps w:val="0"/>
          <w:sz w:val="64"/>
          <w:szCs w:val="64"/>
        </w:rPr>
        <w:t xml:space="preserve"> passifs</w:t>
      </w:r>
    </w:p>
    <w:p w14:paraId="6E46ACE9" w14:textId="77777777" w:rsidR="00F43899" w:rsidRPr="001E1B92" w:rsidRDefault="00F43899" w:rsidP="00A669B3">
      <w:pPr>
        <w:pStyle w:val="Titre"/>
        <w:ind w:right="-2"/>
        <w:jc w:val="both"/>
        <w:rPr>
          <w:rFonts w:asciiTheme="minorHAnsi" w:hAnsiTheme="minorHAnsi" w:cstheme="minorHAnsi"/>
          <w:b/>
          <w:i w:val="0"/>
          <w:smallCaps w:val="0"/>
          <w:sz w:val="64"/>
          <w:szCs w:val="64"/>
        </w:rPr>
      </w:pPr>
    </w:p>
    <w:p w14:paraId="28646A38" w14:textId="71125A7E" w:rsidR="00F43899" w:rsidRPr="006A02AB" w:rsidRDefault="006A02AB" w:rsidP="006A02AB">
      <w:pPr>
        <w:pStyle w:val="Titre"/>
        <w:ind w:right="-2"/>
        <w:rPr>
          <w:rFonts w:asciiTheme="minorHAnsi" w:hAnsiTheme="minorHAnsi" w:cstheme="minorHAnsi"/>
          <w:i w:val="0"/>
          <w:smallCaps w:val="0"/>
          <w:sz w:val="64"/>
          <w:szCs w:val="64"/>
        </w:rPr>
      </w:pPr>
      <w:r w:rsidRPr="006A02AB">
        <w:rPr>
          <w:rFonts w:asciiTheme="minorHAnsi" w:hAnsiTheme="minorHAnsi" w:cstheme="minorHAnsi"/>
          <w:i w:val="0"/>
          <w:smallCaps w:val="0"/>
          <w:sz w:val="64"/>
          <w:szCs w:val="64"/>
        </w:rPr>
        <w:t xml:space="preserve">Extrait du </w:t>
      </w:r>
      <w:r w:rsidR="00F43899" w:rsidRPr="006A02AB">
        <w:rPr>
          <w:rFonts w:asciiTheme="minorHAnsi" w:hAnsiTheme="minorHAnsi" w:cstheme="minorHAnsi"/>
          <w:i w:val="0"/>
          <w:smallCaps w:val="0"/>
          <w:sz w:val="64"/>
          <w:szCs w:val="64"/>
        </w:rPr>
        <w:t>REGLEMENT</w:t>
      </w:r>
      <w:r w:rsidRPr="006A02AB">
        <w:rPr>
          <w:rFonts w:asciiTheme="minorHAnsi" w:hAnsiTheme="minorHAnsi" w:cstheme="minorHAnsi"/>
          <w:i w:val="0"/>
          <w:smallCaps w:val="0"/>
          <w:sz w:val="64"/>
          <w:szCs w:val="64"/>
        </w:rPr>
        <w:t> :</w:t>
      </w:r>
    </w:p>
    <w:p w14:paraId="682687FC" w14:textId="42D3DBF6" w:rsidR="006A02AB" w:rsidRDefault="006A02AB" w:rsidP="00933AD5">
      <w:pPr>
        <w:pStyle w:val="Titre"/>
        <w:pBdr>
          <w:top w:val="single" w:sz="4" w:space="1" w:color="auto"/>
          <w:left w:val="single" w:sz="4" w:space="4" w:color="auto"/>
          <w:bottom w:val="single" w:sz="4" w:space="1" w:color="auto"/>
          <w:right w:val="single" w:sz="4" w:space="4" w:color="auto"/>
        </w:pBdr>
        <w:ind w:right="-2"/>
        <w:rPr>
          <w:rFonts w:asciiTheme="minorHAnsi" w:hAnsiTheme="minorHAnsi" w:cstheme="minorHAnsi"/>
          <w:b/>
          <w:smallCaps w:val="0"/>
          <w:sz w:val="64"/>
          <w:szCs w:val="64"/>
        </w:rPr>
      </w:pPr>
      <w:r w:rsidRPr="00933AD5">
        <w:rPr>
          <w:rFonts w:asciiTheme="minorHAnsi" w:hAnsiTheme="minorHAnsi" w:cstheme="minorHAnsi"/>
          <w:b/>
          <w:smallCaps w:val="0"/>
          <w:sz w:val="64"/>
          <w:szCs w:val="64"/>
        </w:rPr>
        <w:t>Trame de rapport pour le rendu des études d’Optimisation Energétiques</w:t>
      </w:r>
    </w:p>
    <w:p w14:paraId="54AA362C" w14:textId="0893E00B" w:rsidR="00933AD5" w:rsidRDefault="00933AD5" w:rsidP="00933AD5">
      <w:pPr>
        <w:pStyle w:val="Titre"/>
        <w:ind w:right="-2"/>
        <w:jc w:val="left"/>
        <w:rPr>
          <w:rFonts w:asciiTheme="minorHAnsi" w:hAnsiTheme="minorHAnsi" w:cstheme="minorHAnsi"/>
          <w:i w:val="0"/>
          <w:smallCaps w:val="0"/>
          <w:sz w:val="64"/>
          <w:szCs w:val="64"/>
        </w:rPr>
      </w:pPr>
    </w:p>
    <w:p w14:paraId="2C06C99C" w14:textId="77777777" w:rsidR="00933AD5" w:rsidRPr="00996096" w:rsidRDefault="00933AD5" w:rsidP="00933AD5">
      <w:pPr>
        <w:pStyle w:val="Titre"/>
        <w:ind w:right="-2"/>
        <w:jc w:val="left"/>
        <w:rPr>
          <w:rFonts w:asciiTheme="minorHAnsi" w:hAnsiTheme="minorHAnsi" w:cstheme="minorHAnsi"/>
          <w:i w:val="0"/>
          <w:smallCaps w:val="0"/>
          <w:sz w:val="56"/>
          <w:szCs w:val="64"/>
        </w:rPr>
      </w:pPr>
    </w:p>
    <w:p w14:paraId="4AD2701C" w14:textId="07FB4314" w:rsidR="00933AD5" w:rsidRDefault="00933AD5" w:rsidP="00933AD5">
      <w:pPr>
        <w:pStyle w:val="Titre"/>
        <w:ind w:right="-2"/>
        <w:jc w:val="left"/>
        <w:rPr>
          <w:rFonts w:asciiTheme="minorHAnsi" w:hAnsiTheme="minorHAnsi" w:cstheme="minorHAnsi"/>
          <w:i w:val="0"/>
          <w:smallCaps w:val="0"/>
          <w:sz w:val="56"/>
          <w:szCs w:val="64"/>
        </w:rPr>
      </w:pPr>
      <w:r w:rsidRPr="00996096">
        <w:rPr>
          <w:rFonts w:asciiTheme="minorHAnsi" w:hAnsiTheme="minorHAnsi" w:cstheme="minorHAnsi"/>
          <w:i w:val="0"/>
          <w:smallCaps w:val="0"/>
          <w:sz w:val="56"/>
          <w:szCs w:val="64"/>
        </w:rPr>
        <w:t>Projet :</w:t>
      </w:r>
    </w:p>
    <w:p w14:paraId="4D491AF9" w14:textId="77777777" w:rsidR="00996096" w:rsidRPr="00996096" w:rsidRDefault="00996096" w:rsidP="00933AD5">
      <w:pPr>
        <w:pStyle w:val="Titre"/>
        <w:ind w:right="-2"/>
        <w:jc w:val="left"/>
        <w:rPr>
          <w:rFonts w:asciiTheme="minorHAnsi" w:hAnsiTheme="minorHAnsi" w:cstheme="minorHAnsi"/>
          <w:i w:val="0"/>
          <w:smallCaps w:val="0"/>
          <w:sz w:val="56"/>
          <w:szCs w:val="64"/>
        </w:rPr>
      </w:pPr>
    </w:p>
    <w:p w14:paraId="0F1A76D5" w14:textId="76F24C6E" w:rsidR="00933AD5" w:rsidRDefault="00933AD5" w:rsidP="00933AD5">
      <w:pPr>
        <w:pStyle w:val="Titre"/>
        <w:ind w:right="-2"/>
        <w:jc w:val="left"/>
        <w:rPr>
          <w:rFonts w:asciiTheme="minorHAnsi" w:hAnsiTheme="minorHAnsi" w:cstheme="minorHAnsi"/>
          <w:i w:val="0"/>
          <w:smallCaps w:val="0"/>
          <w:sz w:val="56"/>
          <w:szCs w:val="64"/>
        </w:rPr>
      </w:pPr>
      <w:r w:rsidRPr="00996096">
        <w:rPr>
          <w:rFonts w:asciiTheme="minorHAnsi" w:hAnsiTheme="minorHAnsi" w:cstheme="minorHAnsi"/>
          <w:i w:val="0"/>
          <w:smallCaps w:val="0"/>
          <w:sz w:val="56"/>
          <w:szCs w:val="64"/>
        </w:rPr>
        <w:t>Auteur du rapport :</w:t>
      </w:r>
    </w:p>
    <w:p w14:paraId="486B1D1C" w14:textId="77777777" w:rsidR="00996096" w:rsidRPr="00996096" w:rsidRDefault="00996096" w:rsidP="00933AD5">
      <w:pPr>
        <w:pStyle w:val="Titre"/>
        <w:ind w:right="-2"/>
        <w:jc w:val="left"/>
        <w:rPr>
          <w:rFonts w:asciiTheme="minorHAnsi" w:hAnsiTheme="minorHAnsi" w:cstheme="minorHAnsi"/>
          <w:i w:val="0"/>
          <w:smallCaps w:val="0"/>
          <w:sz w:val="56"/>
          <w:szCs w:val="64"/>
        </w:rPr>
      </w:pPr>
      <w:bookmarkStart w:id="0" w:name="_GoBack"/>
      <w:bookmarkEnd w:id="0"/>
    </w:p>
    <w:p w14:paraId="459E4A89" w14:textId="2616322F" w:rsidR="00933AD5" w:rsidRPr="00996096" w:rsidRDefault="00933AD5" w:rsidP="00933AD5">
      <w:pPr>
        <w:pStyle w:val="Titre"/>
        <w:ind w:right="-2"/>
        <w:jc w:val="left"/>
        <w:rPr>
          <w:rFonts w:asciiTheme="minorHAnsi" w:hAnsiTheme="minorHAnsi" w:cstheme="minorHAnsi"/>
          <w:i w:val="0"/>
          <w:smallCaps w:val="0"/>
          <w:sz w:val="56"/>
          <w:szCs w:val="64"/>
        </w:rPr>
      </w:pPr>
      <w:r w:rsidRPr="00996096">
        <w:rPr>
          <w:rFonts w:asciiTheme="minorHAnsi" w:hAnsiTheme="minorHAnsi" w:cstheme="minorHAnsi"/>
          <w:i w:val="0"/>
          <w:smallCaps w:val="0"/>
          <w:sz w:val="56"/>
          <w:szCs w:val="64"/>
        </w:rPr>
        <w:t>Date du rapport :</w:t>
      </w:r>
    </w:p>
    <w:p w14:paraId="6BB26016" w14:textId="77777777" w:rsidR="00933AD5" w:rsidRPr="00996096" w:rsidRDefault="00933AD5" w:rsidP="00933AD5">
      <w:pPr>
        <w:pStyle w:val="Titre"/>
        <w:ind w:right="-2"/>
        <w:jc w:val="left"/>
        <w:rPr>
          <w:rFonts w:asciiTheme="minorHAnsi" w:hAnsiTheme="minorHAnsi" w:cstheme="minorHAnsi"/>
          <w:i w:val="0"/>
          <w:smallCaps w:val="0"/>
          <w:sz w:val="56"/>
          <w:szCs w:val="64"/>
        </w:rPr>
      </w:pPr>
    </w:p>
    <w:p w14:paraId="07DF1F56" w14:textId="3D092727" w:rsidR="001D785D" w:rsidRPr="001E1B92" w:rsidRDefault="00A736C5" w:rsidP="00A669B3">
      <w:pPr>
        <w:jc w:val="both"/>
        <w:rPr>
          <w:rFonts w:asciiTheme="minorHAnsi" w:hAnsiTheme="minorHAnsi" w:cstheme="minorHAnsi"/>
          <w:b/>
          <w:bCs/>
          <w:i/>
          <w:iCs/>
          <w:smallCaps/>
          <w:sz w:val="30"/>
          <w:szCs w:val="30"/>
        </w:rPr>
      </w:pPr>
      <w:r w:rsidRPr="001E1B92">
        <w:rPr>
          <w:rFonts w:asciiTheme="minorHAnsi" w:hAnsiTheme="minorHAnsi" w:cstheme="minorHAnsi"/>
          <w:b/>
          <w:bCs/>
          <w:i/>
          <w:iCs/>
          <w:smallCaps/>
          <w:sz w:val="30"/>
          <w:szCs w:val="30"/>
        </w:rPr>
        <w:br w:type="page"/>
      </w:r>
    </w:p>
    <w:p w14:paraId="45B5BD9E" w14:textId="17A3DABE" w:rsidR="00765DCD" w:rsidRPr="001E1B92" w:rsidRDefault="006A02AB" w:rsidP="00933AD5">
      <w:pPr>
        <w:pStyle w:val="Corpsdetexte3"/>
        <w:pBdr>
          <w:bottom w:val="single" w:sz="4" w:space="1" w:color="auto"/>
        </w:pBdr>
        <w:ind w:left="-11" w:right="-2"/>
        <w:rPr>
          <w:rFonts w:asciiTheme="minorHAnsi" w:hAnsiTheme="minorHAnsi" w:cstheme="minorHAnsi"/>
          <w:b/>
          <w:sz w:val="28"/>
          <w:szCs w:val="28"/>
        </w:rPr>
      </w:pPr>
      <w:r>
        <w:rPr>
          <w:rFonts w:asciiTheme="minorHAnsi" w:hAnsiTheme="minorHAnsi" w:cstheme="minorHAnsi"/>
          <w:b/>
          <w:sz w:val="28"/>
          <w:szCs w:val="28"/>
        </w:rPr>
        <w:lastRenderedPageBreak/>
        <w:t xml:space="preserve">RAPPEL : </w:t>
      </w:r>
      <w:r w:rsidR="00765DCD" w:rsidRPr="001E1B92">
        <w:rPr>
          <w:rFonts w:asciiTheme="minorHAnsi" w:hAnsiTheme="minorHAnsi" w:cstheme="minorHAnsi"/>
          <w:b/>
          <w:sz w:val="28"/>
          <w:szCs w:val="28"/>
        </w:rPr>
        <w:t xml:space="preserve">Critères de </w:t>
      </w:r>
      <w:r w:rsidR="00B864A8" w:rsidRPr="001E1B92">
        <w:rPr>
          <w:rFonts w:asciiTheme="minorHAnsi" w:hAnsiTheme="minorHAnsi" w:cstheme="minorHAnsi"/>
          <w:b/>
          <w:sz w:val="28"/>
          <w:szCs w:val="28"/>
        </w:rPr>
        <w:t>performances énergétiques et environnementales</w:t>
      </w:r>
    </w:p>
    <w:p w14:paraId="6838272B" w14:textId="77777777" w:rsidR="00765DCD" w:rsidRPr="001E1B92" w:rsidRDefault="00765DCD" w:rsidP="00A669B3">
      <w:pPr>
        <w:pStyle w:val="Corpsdetexte3"/>
        <w:ind w:right="-2"/>
        <w:rPr>
          <w:rFonts w:asciiTheme="minorHAnsi" w:hAnsiTheme="minorHAnsi" w:cstheme="minorHAnsi"/>
          <w:sz w:val="18"/>
          <w:szCs w:val="18"/>
        </w:rPr>
      </w:pPr>
    </w:p>
    <w:p w14:paraId="4D43957B" w14:textId="3EF9BC29" w:rsidR="009A7763" w:rsidRPr="001E1B92" w:rsidRDefault="00A736C5" w:rsidP="0067564F">
      <w:pPr>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 xml:space="preserve">Visant à répondre à différents enjeux en lien avec les priorités de la Région </w:t>
      </w:r>
      <w:r w:rsidR="00816346" w:rsidRPr="001E1B92">
        <w:rPr>
          <w:rFonts w:asciiTheme="minorHAnsi" w:hAnsiTheme="minorHAnsi" w:cstheme="minorHAnsi"/>
          <w:sz w:val="22"/>
          <w:szCs w:val="22"/>
          <w:lang w:bidi="en-US"/>
        </w:rPr>
        <w:t>Grand Est</w:t>
      </w:r>
      <w:r w:rsidRPr="001E1B92">
        <w:rPr>
          <w:rFonts w:asciiTheme="minorHAnsi" w:hAnsiTheme="minorHAnsi" w:cstheme="minorHAnsi"/>
          <w:sz w:val="22"/>
          <w:szCs w:val="22"/>
          <w:lang w:bidi="en-US"/>
        </w:rPr>
        <w:t xml:space="preserve">, l’appel à projets </w:t>
      </w:r>
      <w:r w:rsidR="009D5058" w:rsidRPr="001E1B92">
        <w:rPr>
          <w:rFonts w:asciiTheme="minorHAnsi" w:hAnsiTheme="minorHAnsi" w:cstheme="minorHAnsi"/>
          <w:sz w:val="22"/>
          <w:szCs w:val="22"/>
          <w:lang w:bidi="en-US"/>
        </w:rPr>
        <w:t xml:space="preserve">2021 </w:t>
      </w:r>
      <w:r w:rsidRPr="001E1B92">
        <w:rPr>
          <w:rFonts w:asciiTheme="minorHAnsi" w:hAnsiTheme="minorHAnsi" w:cstheme="minorHAnsi"/>
          <w:sz w:val="22"/>
          <w:szCs w:val="22"/>
          <w:lang w:bidi="en-US"/>
        </w:rPr>
        <w:t xml:space="preserve">« bâtiments </w:t>
      </w:r>
      <w:r w:rsidR="00B31847" w:rsidRPr="001E1B92">
        <w:rPr>
          <w:rFonts w:asciiTheme="minorHAnsi" w:hAnsiTheme="minorHAnsi" w:cstheme="minorHAnsi"/>
          <w:sz w:val="22"/>
          <w:szCs w:val="22"/>
          <w:lang w:bidi="en-US"/>
        </w:rPr>
        <w:t>exemplaires </w:t>
      </w:r>
      <w:r w:rsidRPr="001E1B92">
        <w:rPr>
          <w:rFonts w:asciiTheme="minorHAnsi" w:hAnsiTheme="minorHAnsi" w:cstheme="minorHAnsi"/>
          <w:sz w:val="22"/>
          <w:szCs w:val="22"/>
          <w:lang w:bidi="en-US"/>
        </w:rPr>
        <w:t>»</w:t>
      </w:r>
      <w:r w:rsidR="009A7763" w:rsidRPr="001E1B92">
        <w:rPr>
          <w:rFonts w:asciiTheme="minorHAnsi" w:hAnsiTheme="minorHAnsi" w:cstheme="minorHAnsi"/>
          <w:sz w:val="22"/>
          <w:szCs w:val="22"/>
          <w:lang w:bidi="en-US"/>
        </w:rPr>
        <w:t xml:space="preserve"> intègre une approche </w:t>
      </w:r>
      <w:r w:rsidR="00F43DD5" w:rsidRPr="001E1B92">
        <w:rPr>
          <w:rFonts w:asciiTheme="minorHAnsi" w:hAnsiTheme="minorHAnsi" w:cstheme="minorHAnsi"/>
          <w:sz w:val="22"/>
          <w:szCs w:val="22"/>
          <w:lang w:bidi="en-US"/>
        </w:rPr>
        <w:t xml:space="preserve">environnementale globale </w:t>
      </w:r>
      <w:r w:rsidRPr="001E1B92">
        <w:rPr>
          <w:rFonts w:asciiTheme="minorHAnsi" w:hAnsiTheme="minorHAnsi" w:cstheme="minorHAnsi"/>
          <w:sz w:val="22"/>
          <w:szCs w:val="22"/>
          <w:lang w:bidi="en-US"/>
        </w:rPr>
        <w:t xml:space="preserve">en </w:t>
      </w:r>
      <w:r w:rsidR="009A7763" w:rsidRPr="001E1B92">
        <w:rPr>
          <w:rFonts w:asciiTheme="minorHAnsi" w:hAnsiTheme="minorHAnsi" w:cstheme="minorHAnsi"/>
          <w:sz w:val="22"/>
          <w:szCs w:val="22"/>
          <w:lang w:bidi="en-US"/>
        </w:rPr>
        <w:t>complément de la thématique principale de performance énergétique :</w:t>
      </w:r>
    </w:p>
    <w:p w14:paraId="34CA6900" w14:textId="77777777" w:rsidR="006016D4" w:rsidRPr="001E1B92" w:rsidRDefault="006016D4" w:rsidP="00BD014E">
      <w:pPr>
        <w:spacing w:line="276" w:lineRule="auto"/>
        <w:contextualSpacing/>
        <w:jc w:val="both"/>
        <w:rPr>
          <w:rFonts w:asciiTheme="minorHAnsi" w:hAnsiTheme="minorHAnsi" w:cstheme="minorHAnsi"/>
          <w:sz w:val="20"/>
          <w:szCs w:val="36"/>
          <w:lang w:bidi="en-US"/>
        </w:rPr>
      </w:pPr>
    </w:p>
    <w:p w14:paraId="542AEC42" w14:textId="77777777" w:rsidR="00A736C5" w:rsidRPr="001E1B92" w:rsidRDefault="00D02900" w:rsidP="00BD014E">
      <w:pPr>
        <w:numPr>
          <w:ilvl w:val="0"/>
          <w:numId w:val="10"/>
        </w:numPr>
        <w:ind w:left="709"/>
        <w:contextualSpacing/>
        <w:jc w:val="both"/>
        <w:rPr>
          <w:rFonts w:asciiTheme="minorHAnsi" w:hAnsiTheme="minorHAnsi" w:cstheme="minorHAnsi"/>
          <w:sz w:val="22"/>
          <w:szCs w:val="22"/>
          <w:u w:val="single"/>
          <w:lang w:bidi="en-US"/>
        </w:rPr>
      </w:pPr>
      <w:r w:rsidRPr="001E1B92">
        <w:rPr>
          <w:rFonts w:asciiTheme="minorHAnsi" w:hAnsiTheme="minorHAnsi" w:cstheme="minorHAnsi"/>
          <w:sz w:val="22"/>
          <w:szCs w:val="22"/>
          <w:u w:val="single"/>
          <w:lang w:bidi="en-US"/>
        </w:rPr>
        <w:t>Performance énergétique</w:t>
      </w:r>
    </w:p>
    <w:p w14:paraId="0DB66FDB" w14:textId="77777777" w:rsidR="007F4A64" w:rsidRPr="001E1B92" w:rsidRDefault="007F4A64" w:rsidP="00BD014E">
      <w:pPr>
        <w:spacing w:line="276" w:lineRule="auto"/>
        <w:ind w:firstLine="708"/>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réduire la dépense énergétique d’usage du bâtiment</w:t>
      </w:r>
    </w:p>
    <w:p w14:paraId="0660F554" w14:textId="77777777" w:rsidR="006016D4" w:rsidRPr="001E1B92" w:rsidRDefault="006016D4" w:rsidP="00BD014E">
      <w:pPr>
        <w:spacing w:line="276" w:lineRule="auto"/>
        <w:contextualSpacing/>
        <w:jc w:val="both"/>
        <w:rPr>
          <w:rFonts w:asciiTheme="minorHAnsi" w:hAnsiTheme="minorHAnsi" w:cstheme="minorHAnsi"/>
          <w:sz w:val="20"/>
          <w:szCs w:val="36"/>
          <w:lang w:bidi="en-US"/>
        </w:rPr>
      </w:pPr>
    </w:p>
    <w:p w14:paraId="50B054CE" w14:textId="77777777" w:rsidR="00A736C5" w:rsidRPr="001E1B92" w:rsidRDefault="00A736C5" w:rsidP="00BD014E">
      <w:pPr>
        <w:numPr>
          <w:ilvl w:val="0"/>
          <w:numId w:val="10"/>
        </w:numPr>
        <w:ind w:left="709"/>
        <w:contextualSpacing/>
        <w:jc w:val="both"/>
        <w:rPr>
          <w:rFonts w:asciiTheme="minorHAnsi" w:hAnsiTheme="minorHAnsi" w:cstheme="minorHAnsi"/>
          <w:sz w:val="22"/>
          <w:szCs w:val="22"/>
          <w:u w:val="single"/>
          <w:lang w:bidi="en-US"/>
        </w:rPr>
      </w:pPr>
      <w:r w:rsidRPr="001E1B92">
        <w:rPr>
          <w:rFonts w:asciiTheme="minorHAnsi" w:hAnsiTheme="minorHAnsi" w:cstheme="minorHAnsi"/>
          <w:sz w:val="22"/>
          <w:szCs w:val="22"/>
          <w:u w:val="single"/>
          <w:lang w:bidi="en-US"/>
        </w:rPr>
        <w:t>Qualité de l’air intérieur</w:t>
      </w:r>
    </w:p>
    <w:p w14:paraId="17B25302" w14:textId="77777777" w:rsidR="007F4A64" w:rsidRPr="001E1B92" w:rsidRDefault="007F4A64" w:rsidP="00BD014E">
      <w:pPr>
        <w:spacing w:line="276" w:lineRule="auto"/>
        <w:ind w:firstLine="708"/>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garantir un air sain aux occupants.</w:t>
      </w:r>
    </w:p>
    <w:p w14:paraId="2F2723FB" w14:textId="77777777" w:rsidR="006016D4" w:rsidRPr="001E1B92" w:rsidRDefault="006016D4" w:rsidP="00BD014E">
      <w:pPr>
        <w:spacing w:line="276" w:lineRule="auto"/>
        <w:contextualSpacing/>
        <w:jc w:val="both"/>
        <w:rPr>
          <w:rFonts w:asciiTheme="minorHAnsi" w:hAnsiTheme="minorHAnsi" w:cstheme="minorHAnsi"/>
          <w:sz w:val="20"/>
          <w:szCs w:val="36"/>
          <w:lang w:bidi="en-US"/>
        </w:rPr>
      </w:pPr>
    </w:p>
    <w:p w14:paraId="0B9C2D21" w14:textId="77777777" w:rsidR="00A736C5" w:rsidRPr="001E1B92" w:rsidRDefault="00BD1005" w:rsidP="00BD014E">
      <w:pPr>
        <w:numPr>
          <w:ilvl w:val="0"/>
          <w:numId w:val="10"/>
        </w:numPr>
        <w:ind w:left="709"/>
        <w:contextualSpacing/>
        <w:jc w:val="both"/>
        <w:rPr>
          <w:rFonts w:asciiTheme="minorHAnsi" w:hAnsiTheme="minorHAnsi" w:cstheme="minorHAnsi"/>
          <w:sz w:val="22"/>
          <w:szCs w:val="22"/>
          <w:u w:val="single"/>
          <w:lang w:bidi="en-US"/>
        </w:rPr>
      </w:pPr>
      <w:r w:rsidRPr="001E1B92">
        <w:rPr>
          <w:rFonts w:asciiTheme="minorHAnsi" w:hAnsiTheme="minorHAnsi" w:cstheme="minorHAnsi"/>
          <w:sz w:val="22"/>
          <w:szCs w:val="22"/>
          <w:u w:val="single"/>
          <w:lang w:bidi="en-US"/>
        </w:rPr>
        <w:t>Chantier propre</w:t>
      </w:r>
    </w:p>
    <w:p w14:paraId="017BEF68" w14:textId="77777777" w:rsidR="007F4A64" w:rsidRPr="001E1B92" w:rsidRDefault="007F4A64" w:rsidP="00BD014E">
      <w:pPr>
        <w:spacing w:line="276" w:lineRule="auto"/>
        <w:ind w:firstLine="708"/>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limiter l’impact environnemental du chantier</w:t>
      </w:r>
      <w:r w:rsidR="003D51D4" w:rsidRPr="001E1B92">
        <w:rPr>
          <w:rFonts w:asciiTheme="minorHAnsi" w:hAnsiTheme="minorHAnsi" w:cstheme="minorHAnsi"/>
          <w:sz w:val="22"/>
          <w:szCs w:val="22"/>
          <w:lang w:bidi="en-US"/>
        </w:rPr>
        <w:t>.</w:t>
      </w:r>
    </w:p>
    <w:p w14:paraId="0A9C26E7" w14:textId="77777777" w:rsidR="006016D4" w:rsidRPr="001E1B92" w:rsidRDefault="006016D4" w:rsidP="00BD014E">
      <w:pPr>
        <w:spacing w:line="276" w:lineRule="auto"/>
        <w:contextualSpacing/>
        <w:jc w:val="both"/>
        <w:rPr>
          <w:rFonts w:asciiTheme="minorHAnsi" w:hAnsiTheme="minorHAnsi" w:cstheme="minorHAnsi"/>
          <w:sz w:val="20"/>
          <w:szCs w:val="36"/>
          <w:lang w:bidi="en-US"/>
        </w:rPr>
      </w:pPr>
    </w:p>
    <w:p w14:paraId="238D0F4A" w14:textId="77777777" w:rsidR="00A736C5" w:rsidRPr="001E1B92" w:rsidRDefault="00A736C5" w:rsidP="00BD014E">
      <w:pPr>
        <w:numPr>
          <w:ilvl w:val="0"/>
          <w:numId w:val="10"/>
        </w:numPr>
        <w:ind w:left="709"/>
        <w:contextualSpacing/>
        <w:jc w:val="both"/>
        <w:rPr>
          <w:rFonts w:asciiTheme="minorHAnsi" w:hAnsiTheme="minorHAnsi" w:cstheme="minorHAnsi"/>
          <w:sz w:val="22"/>
          <w:szCs w:val="22"/>
          <w:u w:val="single"/>
          <w:lang w:bidi="en-US"/>
        </w:rPr>
      </w:pPr>
      <w:r w:rsidRPr="001E1B92">
        <w:rPr>
          <w:rFonts w:asciiTheme="minorHAnsi" w:hAnsiTheme="minorHAnsi" w:cstheme="minorHAnsi"/>
          <w:sz w:val="22"/>
          <w:szCs w:val="22"/>
          <w:u w:val="single"/>
          <w:lang w:bidi="en-US"/>
        </w:rPr>
        <w:t>Gestion des ressources en eau</w:t>
      </w:r>
    </w:p>
    <w:p w14:paraId="75903EAB" w14:textId="77777777" w:rsidR="007F4A64" w:rsidRPr="001E1B92" w:rsidRDefault="007F4A64" w:rsidP="00BD014E">
      <w:pPr>
        <w:spacing w:line="276" w:lineRule="auto"/>
        <w:ind w:firstLine="708"/>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réduire les prélèvements et les rejets d’eau et maîtriser les charges</w:t>
      </w:r>
      <w:r w:rsidR="003D51D4" w:rsidRPr="001E1B92">
        <w:rPr>
          <w:rFonts w:asciiTheme="minorHAnsi" w:hAnsiTheme="minorHAnsi" w:cstheme="minorHAnsi"/>
          <w:sz w:val="22"/>
          <w:szCs w:val="22"/>
          <w:lang w:bidi="en-US"/>
        </w:rPr>
        <w:t>.</w:t>
      </w:r>
    </w:p>
    <w:p w14:paraId="39C111D5" w14:textId="77777777" w:rsidR="00F77CCD" w:rsidRPr="001E1B92" w:rsidRDefault="00F77CCD" w:rsidP="00BD014E">
      <w:pPr>
        <w:spacing w:line="276" w:lineRule="auto"/>
        <w:contextualSpacing/>
        <w:jc w:val="both"/>
        <w:rPr>
          <w:rFonts w:asciiTheme="minorHAnsi" w:hAnsiTheme="minorHAnsi" w:cstheme="minorHAnsi"/>
          <w:sz w:val="20"/>
          <w:szCs w:val="36"/>
          <w:lang w:bidi="en-US"/>
        </w:rPr>
      </w:pPr>
    </w:p>
    <w:p w14:paraId="3ED5E33C" w14:textId="77777777" w:rsidR="00F77CCD" w:rsidRPr="001E1B92" w:rsidRDefault="00F77CCD" w:rsidP="00BD014E">
      <w:pPr>
        <w:pStyle w:val="Paragraphedeliste"/>
        <w:numPr>
          <w:ilvl w:val="0"/>
          <w:numId w:val="10"/>
        </w:numPr>
        <w:spacing w:line="276" w:lineRule="auto"/>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u w:val="single"/>
          <w:lang w:bidi="en-US"/>
        </w:rPr>
        <w:t xml:space="preserve">Suivi du bâtiment et sensibilisation des usagers </w:t>
      </w:r>
    </w:p>
    <w:p w14:paraId="2E7B39E2" w14:textId="77777777" w:rsidR="00F77CCD" w:rsidRPr="001E1B92" w:rsidRDefault="00F77CCD" w:rsidP="00330F7E">
      <w:pPr>
        <w:pStyle w:val="Paragraphedeliste"/>
        <w:ind w:left="720"/>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contribuer au fonctionnement optimal du bâtiment et capitaliser sur les bonnes pratiques mises en place dans les bâtiments exemplaires soutenus</w:t>
      </w:r>
      <w:r w:rsidR="00D12EFE" w:rsidRPr="001E1B92">
        <w:rPr>
          <w:rFonts w:asciiTheme="minorHAnsi" w:hAnsiTheme="minorHAnsi" w:cstheme="minorHAnsi"/>
          <w:sz w:val="22"/>
          <w:szCs w:val="22"/>
          <w:lang w:bidi="en-US"/>
        </w:rPr>
        <w:t>.</w:t>
      </w:r>
    </w:p>
    <w:p w14:paraId="0C77C6B2" w14:textId="77777777" w:rsidR="006D07E6" w:rsidRPr="001E1B92" w:rsidRDefault="006D07E6" w:rsidP="006D07E6">
      <w:pPr>
        <w:spacing w:line="276" w:lineRule="auto"/>
        <w:contextualSpacing/>
        <w:jc w:val="both"/>
        <w:rPr>
          <w:rFonts w:asciiTheme="minorHAnsi" w:hAnsiTheme="minorHAnsi" w:cstheme="minorHAnsi"/>
          <w:sz w:val="20"/>
          <w:szCs w:val="36"/>
          <w:lang w:bidi="en-US"/>
        </w:rPr>
      </w:pPr>
    </w:p>
    <w:p w14:paraId="6A0E49DE" w14:textId="663A1ACC" w:rsidR="006D07E6" w:rsidRPr="001E1B92" w:rsidRDefault="006D07E6" w:rsidP="006D07E6">
      <w:pPr>
        <w:numPr>
          <w:ilvl w:val="0"/>
          <w:numId w:val="10"/>
        </w:numPr>
        <w:ind w:left="709"/>
        <w:contextualSpacing/>
        <w:jc w:val="both"/>
        <w:rPr>
          <w:rFonts w:asciiTheme="minorHAnsi" w:hAnsiTheme="minorHAnsi" w:cstheme="minorHAnsi"/>
          <w:sz w:val="22"/>
          <w:szCs w:val="22"/>
          <w:u w:val="single"/>
          <w:lang w:bidi="en-US"/>
        </w:rPr>
      </w:pPr>
      <w:r w:rsidRPr="001E1B92">
        <w:rPr>
          <w:rFonts w:asciiTheme="minorHAnsi" w:hAnsiTheme="minorHAnsi" w:cstheme="minorHAnsi"/>
          <w:sz w:val="22"/>
          <w:szCs w:val="22"/>
          <w:u w:val="single"/>
          <w:lang w:bidi="en-US"/>
        </w:rPr>
        <w:t>Matériaux biosourcés et systèmes constructifs en bois ou en bétons biosourcés</w:t>
      </w:r>
    </w:p>
    <w:p w14:paraId="4134B41F" w14:textId="23A684DB" w:rsidR="006D07E6" w:rsidRPr="001E1B92" w:rsidRDefault="006D07E6" w:rsidP="00330F7E">
      <w:pPr>
        <w:ind w:left="708"/>
        <w:contextualSpacing/>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Enjeux : stockage de carbone dans le bâtiment ; utilisation de ressources renouvelables ; mise en valeur de circuits courts.</w:t>
      </w:r>
    </w:p>
    <w:p w14:paraId="46437EBB" w14:textId="65BFEBCA" w:rsidR="006D07E6" w:rsidRPr="001E1B92" w:rsidRDefault="006D07E6" w:rsidP="00330F7E">
      <w:pPr>
        <w:ind w:left="708"/>
        <w:contextualSpacing/>
        <w:jc w:val="both"/>
        <w:rPr>
          <w:rFonts w:asciiTheme="minorHAnsi" w:hAnsiTheme="minorHAnsi" w:cstheme="minorBidi"/>
          <w:sz w:val="22"/>
          <w:szCs w:val="22"/>
          <w:lang w:bidi="en-US"/>
        </w:rPr>
      </w:pPr>
      <w:r w:rsidRPr="001E1B92">
        <w:rPr>
          <w:rFonts w:asciiTheme="minorHAnsi" w:hAnsiTheme="minorHAnsi" w:cstheme="minorBidi"/>
          <w:sz w:val="22"/>
          <w:szCs w:val="22"/>
          <w:lang w:bidi="en-US"/>
        </w:rPr>
        <w:t xml:space="preserve">Ce critère est une exigence pour l’aide </w:t>
      </w:r>
      <w:r w:rsidR="598723B2" w:rsidRPr="001E1B92">
        <w:rPr>
          <w:rFonts w:asciiTheme="minorHAnsi" w:hAnsiTheme="minorHAnsi" w:cstheme="minorBidi"/>
          <w:sz w:val="22"/>
          <w:szCs w:val="22"/>
          <w:lang w:bidi="en-US"/>
        </w:rPr>
        <w:t xml:space="preserve">à l’investissement pour les </w:t>
      </w:r>
      <w:r w:rsidRPr="001E1B92">
        <w:rPr>
          <w:rFonts w:asciiTheme="minorHAnsi" w:hAnsiTheme="minorHAnsi" w:cstheme="minorBidi"/>
          <w:sz w:val="22"/>
          <w:szCs w:val="22"/>
          <w:lang w:bidi="en-US"/>
        </w:rPr>
        <w:t>constructions neuves.</w:t>
      </w:r>
    </w:p>
    <w:p w14:paraId="779C302E" w14:textId="121343C5" w:rsidR="006D07E6" w:rsidRPr="001E1B92" w:rsidRDefault="006D07E6" w:rsidP="00330F7E">
      <w:pPr>
        <w:ind w:left="708"/>
        <w:contextualSpacing/>
        <w:jc w:val="both"/>
        <w:rPr>
          <w:rFonts w:asciiTheme="minorHAnsi" w:hAnsiTheme="minorHAnsi" w:cstheme="minorHAnsi"/>
        </w:rPr>
      </w:pPr>
      <w:r w:rsidRPr="001E1B92">
        <w:rPr>
          <w:rFonts w:asciiTheme="minorHAnsi" w:hAnsiTheme="minorHAnsi" w:cstheme="minorHAnsi"/>
          <w:sz w:val="22"/>
          <w:szCs w:val="22"/>
          <w:lang w:bidi="en-US"/>
        </w:rPr>
        <w:t>Il reste facultatif pour les rénovations.</w:t>
      </w:r>
    </w:p>
    <w:p w14:paraId="486858B6" w14:textId="77777777" w:rsidR="00D12EFE" w:rsidRPr="001E1B92" w:rsidRDefault="00D12EFE" w:rsidP="00BD014E">
      <w:pPr>
        <w:pStyle w:val="Paragraphedeliste"/>
        <w:spacing w:line="276" w:lineRule="auto"/>
        <w:ind w:left="720"/>
        <w:contextualSpacing/>
        <w:jc w:val="both"/>
        <w:rPr>
          <w:rFonts w:asciiTheme="minorHAnsi" w:hAnsiTheme="minorHAnsi" w:cstheme="minorHAnsi"/>
          <w:sz w:val="24"/>
          <w:szCs w:val="24"/>
          <w:lang w:bidi="en-US"/>
        </w:rPr>
      </w:pPr>
    </w:p>
    <w:p w14:paraId="7F9277CC" w14:textId="7E70347E" w:rsidR="001E4510" w:rsidRPr="001E1B92" w:rsidRDefault="001E4510"/>
    <w:tbl>
      <w:tblPr>
        <w:tblStyle w:val="Grilledutableau"/>
        <w:tblW w:w="9978" w:type="dxa"/>
        <w:jc w:val="center"/>
        <w:tblLook w:val="04A0" w:firstRow="1" w:lastRow="0" w:firstColumn="1" w:lastColumn="0" w:noHBand="0" w:noVBand="1"/>
      </w:tblPr>
      <w:tblGrid>
        <w:gridCol w:w="1538"/>
        <w:gridCol w:w="1967"/>
        <w:gridCol w:w="6473"/>
      </w:tblGrid>
      <w:tr w:rsidR="001E1B92" w:rsidRPr="001E1B92" w14:paraId="154DC7E4" w14:textId="77777777" w:rsidTr="00330F7E">
        <w:trPr>
          <w:cantSplit/>
          <w:trHeight w:val="410"/>
          <w:jc w:val="center"/>
        </w:trPr>
        <w:tc>
          <w:tcPr>
            <w:tcW w:w="9978" w:type="dxa"/>
            <w:gridSpan w:val="3"/>
          </w:tcPr>
          <w:p w14:paraId="4D140D44" w14:textId="28F95083" w:rsidR="006229BA" w:rsidRPr="001E1B92" w:rsidRDefault="006229BA" w:rsidP="00330F7E">
            <w:pPr>
              <w:pStyle w:val="Corpsdetexte3"/>
              <w:spacing w:before="120" w:after="120"/>
              <w:ind w:right="0"/>
              <w:jc w:val="center"/>
              <w:rPr>
                <w:rFonts w:asciiTheme="minorHAnsi" w:hAnsiTheme="minorHAnsi" w:cstheme="minorHAnsi"/>
                <w:b/>
              </w:rPr>
            </w:pPr>
            <w:r w:rsidRPr="001E1B92">
              <w:rPr>
                <w:rFonts w:asciiTheme="minorHAnsi" w:hAnsiTheme="minorHAnsi" w:cstheme="minorHAnsi"/>
                <w:b/>
                <w:sz w:val="24"/>
              </w:rPr>
              <w:t>Exigences minimales obligatoires</w:t>
            </w:r>
          </w:p>
        </w:tc>
      </w:tr>
      <w:tr w:rsidR="001E1B92" w:rsidRPr="001E1B92" w14:paraId="7051D113" w14:textId="77777777" w:rsidTr="00C442D5">
        <w:trPr>
          <w:cantSplit/>
          <w:jc w:val="center"/>
        </w:trPr>
        <w:tc>
          <w:tcPr>
            <w:tcW w:w="1538" w:type="dxa"/>
            <w:vMerge w:val="restart"/>
            <w:vAlign w:val="center"/>
          </w:tcPr>
          <w:p w14:paraId="63FA35AA" w14:textId="567DC192" w:rsidR="00861C13" w:rsidRPr="001E1B92" w:rsidRDefault="00861C13" w:rsidP="00FF6FDA">
            <w:pPr>
              <w:pStyle w:val="Corpsdetexte3"/>
              <w:ind w:right="-2"/>
              <w:jc w:val="left"/>
              <w:rPr>
                <w:rFonts w:asciiTheme="minorHAnsi" w:hAnsiTheme="minorHAnsi" w:cstheme="minorHAnsi"/>
                <w:b/>
              </w:rPr>
            </w:pPr>
            <w:r w:rsidRPr="001E1B92">
              <w:rPr>
                <w:rFonts w:asciiTheme="minorHAnsi" w:hAnsiTheme="minorHAnsi" w:cstheme="minorHAnsi"/>
                <w:b/>
              </w:rPr>
              <w:t>A-Performance énergétique</w:t>
            </w:r>
          </w:p>
        </w:tc>
        <w:tc>
          <w:tcPr>
            <w:tcW w:w="8440" w:type="dxa"/>
            <w:gridSpan w:val="2"/>
          </w:tcPr>
          <w:p w14:paraId="10E9B1AC" w14:textId="77777777" w:rsidR="00861C13" w:rsidRPr="001E1B92" w:rsidRDefault="00861C13" w:rsidP="00330F7E">
            <w:pPr>
              <w:spacing w:after="60"/>
              <w:jc w:val="both"/>
              <w:rPr>
                <w:rFonts w:asciiTheme="minorHAnsi" w:hAnsiTheme="minorHAnsi" w:cstheme="minorHAnsi"/>
                <w:sz w:val="20"/>
                <w:szCs w:val="20"/>
                <w:lang w:bidi="en-US"/>
              </w:rPr>
            </w:pPr>
            <w:r w:rsidRPr="001E1B92">
              <w:rPr>
                <w:rFonts w:asciiTheme="minorHAnsi" w:hAnsiTheme="minorHAnsi" w:cstheme="minorHAnsi"/>
                <w:sz w:val="20"/>
                <w:szCs w:val="20"/>
                <w:lang w:bidi="en-US"/>
              </w:rPr>
              <w:t xml:space="preserve">Exigences basées sur les </w:t>
            </w:r>
            <w:r w:rsidRPr="001E1B92">
              <w:rPr>
                <w:rFonts w:asciiTheme="minorHAnsi" w:hAnsiTheme="minorHAnsi" w:cstheme="minorHAnsi"/>
                <w:b/>
                <w:sz w:val="20"/>
                <w:szCs w:val="20"/>
                <w:lang w:bidi="en-US"/>
              </w:rPr>
              <w:t>critères du PassivHaus Institut</w:t>
            </w:r>
            <w:r w:rsidRPr="001E1B92">
              <w:rPr>
                <w:rFonts w:asciiTheme="minorHAnsi" w:hAnsiTheme="minorHAnsi" w:cstheme="minorHAnsi"/>
                <w:sz w:val="20"/>
                <w:szCs w:val="20"/>
                <w:lang w:bidi="en-US"/>
              </w:rPr>
              <w:t xml:space="preserve"> (labellisation PassivHaus non exigée), avec des critères complémentaires sur le refroidissement et l’étanchéité à l’air des réseaux :</w:t>
            </w:r>
          </w:p>
        </w:tc>
      </w:tr>
      <w:tr w:rsidR="001E1B92" w:rsidRPr="001E1B92" w14:paraId="499B6752" w14:textId="77777777" w:rsidTr="00C442D5">
        <w:trPr>
          <w:cantSplit/>
          <w:jc w:val="center"/>
        </w:trPr>
        <w:tc>
          <w:tcPr>
            <w:tcW w:w="1538" w:type="dxa"/>
            <w:vMerge/>
            <w:vAlign w:val="center"/>
          </w:tcPr>
          <w:p w14:paraId="0DCEAB95" w14:textId="77777777" w:rsidR="00861C13" w:rsidRPr="001E1B92" w:rsidRDefault="00861C13" w:rsidP="00FF6FDA">
            <w:pPr>
              <w:pStyle w:val="Corpsdetexte3"/>
              <w:ind w:right="-2"/>
              <w:jc w:val="left"/>
              <w:rPr>
                <w:rFonts w:asciiTheme="minorHAnsi" w:hAnsiTheme="minorHAnsi" w:cstheme="minorHAnsi"/>
              </w:rPr>
            </w:pPr>
          </w:p>
        </w:tc>
        <w:tc>
          <w:tcPr>
            <w:tcW w:w="1967" w:type="dxa"/>
            <w:vAlign w:val="center"/>
          </w:tcPr>
          <w:p w14:paraId="4C993956" w14:textId="77777777" w:rsidR="00861C13" w:rsidRPr="001E1B92" w:rsidRDefault="3A3F62AB" w:rsidP="00330F7E">
            <w:pPr>
              <w:pStyle w:val="Corpsdetexte3"/>
              <w:spacing w:after="60"/>
              <w:ind w:right="0"/>
              <w:jc w:val="left"/>
              <w:rPr>
                <w:rFonts w:asciiTheme="minorHAnsi" w:hAnsiTheme="minorHAnsi" w:cstheme="minorHAnsi"/>
                <w:sz w:val="20"/>
              </w:rPr>
            </w:pPr>
            <w:r w:rsidRPr="001E1B92">
              <w:rPr>
                <w:rFonts w:asciiTheme="minorHAnsi" w:hAnsiTheme="minorHAnsi" w:cstheme="minorBidi"/>
                <w:sz w:val="20"/>
              </w:rPr>
              <w:t>Besoin maximal de chauffage</w:t>
            </w:r>
            <w:r w:rsidR="00861C13" w:rsidRPr="001E1B92">
              <w:rPr>
                <w:rStyle w:val="Appelnotedebasdep"/>
                <w:rFonts w:asciiTheme="minorHAnsi" w:hAnsiTheme="minorHAnsi" w:cstheme="minorBidi"/>
                <w:sz w:val="20"/>
              </w:rPr>
              <w:footnoteReference w:id="1"/>
            </w:r>
          </w:p>
        </w:tc>
        <w:tc>
          <w:tcPr>
            <w:tcW w:w="6473" w:type="dxa"/>
            <w:vAlign w:val="center"/>
          </w:tcPr>
          <w:p w14:paraId="2D3979A7" w14:textId="4B867579" w:rsidR="00861C13" w:rsidRPr="001E1B92" w:rsidRDefault="00B24767" w:rsidP="00FF6FDA">
            <w:pPr>
              <w:pStyle w:val="Corpsdetexte3"/>
              <w:ind w:right="-2"/>
              <w:rPr>
                <w:rFonts w:asciiTheme="minorHAnsi" w:hAnsiTheme="minorHAnsi" w:cstheme="minorHAnsi"/>
              </w:rPr>
            </w:pPr>
            <w:r w:rsidRPr="001E1B92">
              <w:rPr>
                <w:rFonts w:asciiTheme="minorHAnsi" w:hAnsiTheme="minorHAnsi" w:cstheme="minorHAnsi"/>
                <w:bCs/>
              </w:rPr>
              <w:t xml:space="preserve">Inférieur à </w:t>
            </w:r>
            <w:r w:rsidR="00861C13" w:rsidRPr="001E1B92">
              <w:rPr>
                <w:rFonts w:asciiTheme="minorHAnsi" w:hAnsiTheme="minorHAnsi" w:cstheme="minorHAnsi"/>
                <w:bCs/>
              </w:rPr>
              <w:t xml:space="preserve">15 </w:t>
            </w:r>
            <w:r w:rsidRPr="001E1B92">
              <w:rPr>
                <w:rFonts w:asciiTheme="minorHAnsi" w:hAnsiTheme="minorHAnsi" w:cstheme="minorHAnsi"/>
              </w:rPr>
              <w:t>kWh/(m².</w:t>
            </w:r>
            <w:r w:rsidR="00861C13" w:rsidRPr="001E1B92">
              <w:rPr>
                <w:rFonts w:asciiTheme="minorHAnsi" w:hAnsiTheme="minorHAnsi" w:cstheme="minorHAnsi"/>
              </w:rPr>
              <w:t>an</w:t>
            </w:r>
            <w:r w:rsidRPr="001E1B92">
              <w:rPr>
                <w:rFonts w:asciiTheme="minorHAnsi" w:hAnsiTheme="minorHAnsi" w:cstheme="minorHAnsi"/>
              </w:rPr>
              <w:t>)</w:t>
            </w:r>
            <w:r w:rsidR="006D07E6" w:rsidRPr="001E1B92">
              <w:rPr>
                <w:rFonts w:asciiTheme="minorHAnsi" w:hAnsiTheme="minorHAnsi" w:cstheme="minorHAnsi"/>
              </w:rPr>
              <w:t xml:space="preserve"> pour les constructions neuves ;</w:t>
            </w:r>
          </w:p>
          <w:p w14:paraId="10FCB43E" w14:textId="002CB7EA" w:rsidR="00B65796" w:rsidRPr="001E1B92" w:rsidRDefault="006D07E6" w:rsidP="00330F7E">
            <w:pPr>
              <w:pStyle w:val="Corpsdetexte3"/>
              <w:spacing w:after="60"/>
              <w:ind w:right="0"/>
              <w:rPr>
                <w:rFonts w:asciiTheme="minorHAnsi" w:hAnsiTheme="minorHAnsi" w:cstheme="minorHAnsi"/>
                <w:i/>
                <w:sz w:val="20"/>
              </w:rPr>
            </w:pPr>
            <w:r w:rsidRPr="001E1B92">
              <w:rPr>
                <w:rFonts w:asciiTheme="minorHAnsi" w:hAnsiTheme="minorHAnsi" w:cstheme="minorHAnsi"/>
                <w:bCs/>
              </w:rPr>
              <w:t xml:space="preserve">Inférieur à 25 </w:t>
            </w:r>
            <w:r w:rsidRPr="001E1B92">
              <w:rPr>
                <w:rFonts w:asciiTheme="minorHAnsi" w:hAnsiTheme="minorHAnsi" w:cstheme="minorHAnsi"/>
              </w:rPr>
              <w:t>kWh/(m².an) pour les rénovations</w:t>
            </w:r>
            <w:r w:rsidR="00330F7E" w:rsidRPr="001E1B92">
              <w:rPr>
                <w:rFonts w:asciiTheme="minorHAnsi" w:hAnsiTheme="minorHAnsi" w:cstheme="minorHAnsi"/>
              </w:rPr>
              <w:t>.</w:t>
            </w:r>
          </w:p>
        </w:tc>
      </w:tr>
      <w:tr w:rsidR="001E1B92" w:rsidRPr="001E1B92" w14:paraId="53390BE5" w14:textId="77777777" w:rsidTr="00C442D5">
        <w:trPr>
          <w:cantSplit/>
          <w:jc w:val="center"/>
        </w:trPr>
        <w:tc>
          <w:tcPr>
            <w:tcW w:w="1538" w:type="dxa"/>
            <w:vMerge/>
            <w:vAlign w:val="center"/>
          </w:tcPr>
          <w:p w14:paraId="69D7827D" w14:textId="77777777" w:rsidR="00861C13" w:rsidRPr="001E1B92" w:rsidRDefault="00861C13" w:rsidP="00FF6FDA">
            <w:pPr>
              <w:pStyle w:val="Corpsdetexte3"/>
              <w:ind w:right="-2"/>
              <w:jc w:val="left"/>
              <w:rPr>
                <w:rFonts w:asciiTheme="minorHAnsi" w:hAnsiTheme="minorHAnsi" w:cstheme="minorHAnsi"/>
              </w:rPr>
            </w:pPr>
          </w:p>
        </w:tc>
        <w:tc>
          <w:tcPr>
            <w:tcW w:w="1967" w:type="dxa"/>
            <w:vAlign w:val="center"/>
          </w:tcPr>
          <w:p w14:paraId="0BB5DD1D" w14:textId="77777777" w:rsidR="00861C13" w:rsidRPr="001E1B92" w:rsidRDefault="009E75A0" w:rsidP="00FF6FDA">
            <w:pPr>
              <w:pStyle w:val="Corpsdetexte3"/>
              <w:ind w:right="-2"/>
              <w:jc w:val="left"/>
              <w:rPr>
                <w:rFonts w:asciiTheme="minorHAnsi" w:hAnsiTheme="minorHAnsi" w:cstheme="minorHAnsi"/>
                <w:sz w:val="20"/>
              </w:rPr>
            </w:pPr>
            <w:r w:rsidRPr="001E1B92">
              <w:rPr>
                <w:rFonts w:asciiTheme="minorHAnsi" w:hAnsiTheme="minorHAnsi" w:cstheme="minorHAnsi"/>
                <w:sz w:val="20"/>
              </w:rPr>
              <w:t>Conso</w:t>
            </w:r>
            <w:r w:rsidR="002776FB" w:rsidRPr="001E1B92">
              <w:rPr>
                <w:rFonts w:asciiTheme="minorHAnsi" w:hAnsiTheme="minorHAnsi" w:cstheme="minorHAnsi"/>
                <w:sz w:val="20"/>
              </w:rPr>
              <w:t xml:space="preserve"> </w:t>
            </w:r>
            <w:r w:rsidRPr="001E1B92">
              <w:rPr>
                <w:rFonts w:asciiTheme="minorHAnsi" w:hAnsiTheme="minorHAnsi" w:cstheme="minorHAnsi"/>
                <w:sz w:val="20"/>
              </w:rPr>
              <w:t xml:space="preserve">maximale </w:t>
            </w:r>
            <w:r w:rsidR="00861C13" w:rsidRPr="001E1B92">
              <w:rPr>
                <w:rFonts w:asciiTheme="minorHAnsi" w:hAnsiTheme="minorHAnsi" w:cstheme="minorHAnsi"/>
                <w:sz w:val="20"/>
              </w:rPr>
              <w:t>d’énergie primaire</w:t>
            </w:r>
            <w:r w:rsidR="00861C13" w:rsidRPr="001E1B92">
              <w:rPr>
                <w:rFonts w:asciiTheme="minorHAnsi" w:hAnsiTheme="minorHAnsi" w:cstheme="minorHAnsi"/>
                <w:sz w:val="20"/>
                <w:vertAlign w:val="superscript"/>
              </w:rPr>
              <w:t>1</w:t>
            </w:r>
          </w:p>
        </w:tc>
        <w:tc>
          <w:tcPr>
            <w:tcW w:w="6473" w:type="dxa"/>
            <w:vAlign w:val="center"/>
          </w:tcPr>
          <w:p w14:paraId="3871734C" w14:textId="77777777" w:rsidR="00861C13" w:rsidRPr="001E1B92" w:rsidRDefault="00B24767" w:rsidP="00FF6FDA">
            <w:pPr>
              <w:pStyle w:val="Corpsdetexte3"/>
              <w:ind w:right="-2"/>
              <w:rPr>
                <w:rFonts w:asciiTheme="minorHAnsi" w:hAnsiTheme="minorHAnsi" w:cstheme="minorHAnsi"/>
              </w:rPr>
            </w:pPr>
            <w:r w:rsidRPr="001E1B92">
              <w:rPr>
                <w:rFonts w:asciiTheme="minorHAnsi" w:hAnsiTheme="minorHAnsi" w:cstheme="minorHAnsi"/>
                <w:iCs/>
              </w:rPr>
              <w:t xml:space="preserve">Inférieur à </w:t>
            </w:r>
            <w:r w:rsidR="00861C13" w:rsidRPr="001E1B92">
              <w:rPr>
                <w:rFonts w:asciiTheme="minorHAnsi" w:hAnsiTheme="minorHAnsi" w:cstheme="minorHAnsi"/>
                <w:iCs/>
              </w:rPr>
              <w:t xml:space="preserve">120 </w:t>
            </w:r>
            <w:r w:rsidR="00861C13" w:rsidRPr="001E1B92">
              <w:rPr>
                <w:rFonts w:asciiTheme="minorHAnsi" w:hAnsiTheme="minorHAnsi" w:cstheme="minorHAnsi"/>
              </w:rPr>
              <w:t>kWh</w:t>
            </w:r>
            <w:r w:rsidRPr="001E1B92">
              <w:rPr>
                <w:rFonts w:asciiTheme="minorHAnsi" w:hAnsiTheme="minorHAnsi" w:cstheme="minorHAnsi"/>
              </w:rPr>
              <w:t>/(m².an)</w:t>
            </w:r>
          </w:p>
          <w:p w14:paraId="5AF063FF" w14:textId="20BC8978" w:rsidR="00B34A19" w:rsidRPr="001E1B92" w:rsidRDefault="00B34A19" w:rsidP="00396732">
            <w:pPr>
              <w:pStyle w:val="Corpsdetexte3"/>
              <w:ind w:right="-2"/>
              <w:rPr>
                <w:rFonts w:asciiTheme="minorHAnsi" w:hAnsiTheme="minorHAnsi" w:cstheme="minorHAnsi"/>
              </w:rPr>
            </w:pPr>
            <w:r w:rsidRPr="001E1B92">
              <w:rPr>
                <w:rFonts w:asciiTheme="minorHAnsi" w:hAnsiTheme="minorHAnsi" w:cstheme="minorHAnsi"/>
                <w:i/>
                <w:sz w:val="20"/>
              </w:rPr>
              <w:t>Une dérogation est possible dans le cas d’une rénovation passive sur justification, la valeur maximale étant fixée dans le fichier PHPP en fonction de la source d’énergie retenue.</w:t>
            </w:r>
          </w:p>
        </w:tc>
      </w:tr>
      <w:tr w:rsidR="001E1B92" w:rsidRPr="001E1B92" w14:paraId="0922E46F" w14:textId="77777777" w:rsidTr="00C442D5">
        <w:trPr>
          <w:cantSplit/>
          <w:jc w:val="center"/>
        </w:trPr>
        <w:tc>
          <w:tcPr>
            <w:tcW w:w="1538" w:type="dxa"/>
            <w:vMerge/>
            <w:vAlign w:val="center"/>
          </w:tcPr>
          <w:p w14:paraId="4E8A3D5D" w14:textId="77777777" w:rsidR="00F15966" w:rsidRPr="001E1B92" w:rsidRDefault="00F15966" w:rsidP="00FF6FDA">
            <w:pPr>
              <w:pStyle w:val="Corpsdetexte3"/>
              <w:ind w:right="-2"/>
              <w:jc w:val="left"/>
              <w:rPr>
                <w:rFonts w:asciiTheme="minorHAnsi" w:hAnsiTheme="minorHAnsi" w:cstheme="minorHAnsi"/>
              </w:rPr>
            </w:pPr>
          </w:p>
        </w:tc>
        <w:tc>
          <w:tcPr>
            <w:tcW w:w="1967" w:type="dxa"/>
            <w:vAlign w:val="center"/>
          </w:tcPr>
          <w:p w14:paraId="2860E537" w14:textId="77777777" w:rsidR="00F15966" w:rsidRPr="001E1B92" w:rsidRDefault="00F15966" w:rsidP="00FF6FDA">
            <w:pPr>
              <w:pStyle w:val="Corpsdetexte3"/>
              <w:ind w:right="-2"/>
              <w:rPr>
                <w:rFonts w:asciiTheme="minorHAnsi" w:hAnsiTheme="minorHAnsi" w:cstheme="minorHAnsi"/>
                <w:sz w:val="20"/>
              </w:rPr>
            </w:pPr>
            <w:r w:rsidRPr="001E1B92">
              <w:rPr>
                <w:rFonts w:asciiTheme="minorHAnsi" w:hAnsiTheme="minorHAnsi" w:cstheme="minorHAnsi"/>
                <w:sz w:val="20"/>
              </w:rPr>
              <w:t>Confort d’été</w:t>
            </w:r>
          </w:p>
        </w:tc>
        <w:tc>
          <w:tcPr>
            <w:tcW w:w="6473" w:type="dxa"/>
            <w:vAlign w:val="center"/>
          </w:tcPr>
          <w:p w14:paraId="28462CF3" w14:textId="2BBEA892" w:rsidR="007F37CB" w:rsidRPr="001E1B92" w:rsidRDefault="007F37CB" w:rsidP="00FF6FDA">
            <w:pPr>
              <w:jc w:val="both"/>
              <w:rPr>
                <w:rFonts w:asciiTheme="minorHAnsi" w:hAnsiTheme="minorHAnsi" w:cstheme="minorHAnsi"/>
                <w:bCs/>
                <w:sz w:val="22"/>
                <w:szCs w:val="22"/>
              </w:rPr>
            </w:pPr>
            <w:r w:rsidRPr="001E1B92">
              <w:rPr>
                <w:rFonts w:asciiTheme="minorHAnsi" w:hAnsiTheme="minorHAnsi" w:cstheme="minorHAnsi"/>
                <w:bCs/>
                <w:sz w:val="22"/>
                <w:szCs w:val="22"/>
              </w:rPr>
              <w:t>Durée de surchauffe</w:t>
            </w:r>
            <w:r w:rsidR="002776FB" w:rsidRPr="001E1B92">
              <w:rPr>
                <w:rFonts w:asciiTheme="minorHAnsi" w:hAnsiTheme="minorHAnsi" w:cstheme="minorHAnsi"/>
                <w:bCs/>
                <w:sz w:val="22"/>
                <w:szCs w:val="22"/>
              </w:rPr>
              <w:t xml:space="preserve"> </w:t>
            </w:r>
            <w:r w:rsidRPr="001E1B92">
              <w:rPr>
                <w:rFonts w:asciiTheme="minorHAnsi" w:hAnsiTheme="minorHAnsi" w:cstheme="minorHAnsi"/>
                <w:bCs/>
                <w:sz w:val="22"/>
                <w:szCs w:val="22"/>
              </w:rPr>
              <w:t xml:space="preserve">au-delà de 25°C &lt; </w:t>
            </w:r>
            <w:r w:rsidR="002776FB" w:rsidRPr="001E1B92">
              <w:rPr>
                <w:rFonts w:asciiTheme="minorHAnsi" w:hAnsiTheme="minorHAnsi" w:cstheme="minorHAnsi"/>
                <w:bCs/>
                <w:sz w:val="22"/>
                <w:szCs w:val="22"/>
              </w:rPr>
              <w:t>6</w:t>
            </w:r>
            <w:r w:rsidR="00CD4FD7" w:rsidRPr="001E1B92">
              <w:rPr>
                <w:rFonts w:asciiTheme="minorHAnsi" w:hAnsiTheme="minorHAnsi" w:cstheme="minorHAnsi"/>
                <w:bCs/>
                <w:sz w:val="22"/>
                <w:szCs w:val="22"/>
              </w:rPr>
              <w:t xml:space="preserve"> </w:t>
            </w:r>
            <w:r w:rsidRPr="001E1B92">
              <w:rPr>
                <w:rFonts w:asciiTheme="minorHAnsi" w:hAnsiTheme="minorHAnsi" w:cstheme="minorHAnsi"/>
                <w:bCs/>
                <w:sz w:val="22"/>
                <w:szCs w:val="22"/>
              </w:rPr>
              <w:t xml:space="preserve">% de l’année soit </w:t>
            </w:r>
            <w:r w:rsidR="006B0937" w:rsidRPr="001E1B92">
              <w:rPr>
                <w:rFonts w:asciiTheme="minorHAnsi" w:hAnsiTheme="minorHAnsi" w:cstheme="minorHAnsi"/>
                <w:bCs/>
                <w:sz w:val="22"/>
                <w:szCs w:val="22"/>
              </w:rPr>
              <w:br/>
            </w:r>
            <w:r w:rsidR="003D0AEA" w:rsidRPr="001E1B92">
              <w:rPr>
                <w:rFonts w:asciiTheme="minorHAnsi" w:hAnsiTheme="minorHAnsi" w:cstheme="minorHAnsi"/>
                <w:bCs/>
                <w:sz w:val="22"/>
                <w:szCs w:val="22"/>
              </w:rPr>
              <w:t>52</w:t>
            </w:r>
            <w:r w:rsidRPr="001E1B92">
              <w:rPr>
                <w:rFonts w:asciiTheme="minorHAnsi" w:hAnsiTheme="minorHAnsi" w:cstheme="minorHAnsi"/>
                <w:bCs/>
                <w:sz w:val="22"/>
                <w:szCs w:val="22"/>
              </w:rPr>
              <w:t>6</w:t>
            </w:r>
            <w:r w:rsidR="00CD4FD7" w:rsidRPr="001E1B92">
              <w:rPr>
                <w:rFonts w:asciiTheme="minorHAnsi" w:hAnsiTheme="minorHAnsi" w:cstheme="minorHAnsi"/>
                <w:bCs/>
                <w:sz w:val="22"/>
                <w:szCs w:val="22"/>
              </w:rPr>
              <w:t xml:space="preserve"> </w:t>
            </w:r>
            <w:r w:rsidRPr="001E1B92">
              <w:rPr>
                <w:rFonts w:asciiTheme="minorHAnsi" w:hAnsiTheme="minorHAnsi" w:cstheme="minorHAnsi"/>
                <w:bCs/>
                <w:sz w:val="22"/>
                <w:szCs w:val="22"/>
              </w:rPr>
              <w:t>h/an (température moyenne du bâtiment)</w:t>
            </w:r>
            <w:r w:rsidR="00D12EFE" w:rsidRPr="001E1B92">
              <w:rPr>
                <w:rFonts w:asciiTheme="minorHAnsi" w:hAnsiTheme="minorHAnsi" w:cstheme="minorHAnsi"/>
                <w:bCs/>
                <w:sz w:val="22"/>
                <w:szCs w:val="22"/>
              </w:rPr>
              <w:t xml:space="preserve">, </w:t>
            </w:r>
            <w:r w:rsidR="00D12EFE" w:rsidRPr="001E1B92">
              <w:rPr>
                <w:rFonts w:asciiTheme="minorHAnsi" w:hAnsiTheme="minorHAnsi" w:cstheme="minorHAnsi"/>
                <w:b/>
                <w:bCs/>
                <w:sz w:val="22"/>
                <w:szCs w:val="22"/>
              </w:rPr>
              <w:t>taux atteint sans climatisation</w:t>
            </w:r>
            <w:r w:rsidR="00D12EFE" w:rsidRPr="001E1B92">
              <w:rPr>
                <w:rFonts w:asciiTheme="minorHAnsi" w:hAnsiTheme="minorHAnsi" w:cstheme="minorHAnsi"/>
                <w:bCs/>
                <w:sz w:val="22"/>
                <w:szCs w:val="22"/>
              </w:rPr>
              <w:t>.</w:t>
            </w:r>
          </w:p>
          <w:p w14:paraId="27372212" w14:textId="3C80DC4F" w:rsidR="00255AF1" w:rsidRPr="001E1B92" w:rsidRDefault="007F37CB" w:rsidP="00FF6FDA">
            <w:pPr>
              <w:jc w:val="both"/>
              <w:rPr>
                <w:rFonts w:cstheme="minorHAnsi"/>
                <w:bCs/>
                <w:sz w:val="20"/>
                <w:szCs w:val="20"/>
              </w:rPr>
            </w:pPr>
            <w:r w:rsidRPr="001E1B92">
              <w:rPr>
                <w:rFonts w:asciiTheme="minorHAnsi" w:hAnsiTheme="minorHAnsi" w:cstheme="minorHAnsi"/>
                <w:bCs/>
                <w:i/>
                <w:sz w:val="20"/>
                <w:szCs w:val="20"/>
              </w:rPr>
              <w:t>Objectif supplémentaire non restrictif, pour les projets tertiaires, dans les pièces de vie : durée de surchauffe au-delà d</w:t>
            </w:r>
            <w:r w:rsidR="009F7ABA" w:rsidRPr="001E1B92">
              <w:rPr>
                <w:rFonts w:asciiTheme="minorHAnsi" w:hAnsiTheme="minorHAnsi" w:cstheme="minorHAnsi"/>
                <w:bCs/>
                <w:i/>
                <w:sz w:val="20"/>
                <w:szCs w:val="20"/>
              </w:rPr>
              <w:t>e 27°C &lt; 5 % de l’année soit 435</w:t>
            </w:r>
            <w:r w:rsidR="003D0AEA" w:rsidRPr="001E1B92">
              <w:rPr>
                <w:rFonts w:asciiTheme="minorHAnsi" w:hAnsiTheme="minorHAnsi" w:cstheme="minorHAnsi"/>
                <w:bCs/>
                <w:i/>
                <w:sz w:val="20"/>
                <w:szCs w:val="20"/>
              </w:rPr>
              <w:t xml:space="preserve"> </w:t>
            </w:r>
            <w:r w:rsidRPr="001E1B92">
              <w:rPr>
                <w:rFonts w:asciiTheme="minorHAnsi" w:hAnsiTheme="minorHAnsi" w:cstheme="minorHAnsi"/>
                <w:bCs/>
                <w:i/>
                <w:sz w:val="20"/>
                <w:szCs w:val="20"/>
              </w:rPr>
              <w:t>h/an</w:t>
            </w:r>
            <w:r w:rsidR="009E75A0" w:rsidRPr="001E1B92">
              <w:rPr>
                <w:rFonts w:asciiTheme="minorHAnsi" w:hAnsiTheme="minorHAnsi" w:cstheme="minorHAnsi"/>
                <w:bCs/>
                <w:i/>
                <w:sz w:val="20"/>
                <w:szCs w:val="20"/>
              </w:rPr>
              <w:t xml:space="preserve"> - </w:t>
            </w:r>
            <w:r w:rsidRPr="001E1B92">
              <w:rPr>
                <w:rFonts w:asciiTheme="minorHAnsi" w:hAnsiTheme="minorHAnsi" w:cstheme="minorHAnsi"/>
                <w:bCs/>
                <w:i/>
                <w:sz w:val="20"/>
                <w:szCs w:val="20"/>
              </w:rPr>
              <w:t>cf. précisions Annexe 2, II.5</w:t>
            </w:r>
          </w:p>
        </w:tc>
      </w:tr>
      <w:tr w:rsidR="001E1B92" w:rsidRPr="001E1B92" w14:paraId="6205B168" w14:textId="77777777" w:rsidTr="00C442D5">
        <w:trPr>
          <w:cantSplit/>
          <w:trHeight w:val="4258"/>
          <w:jc w:val="center"/>
        </w:trPr>
        <w:tc>
          <w:tcPr>
            <w:tcW w:w="1538" w:type="dxa"/>
            <w:vMerge/>
            <w:vAlign w:val="center"/>
          </w:tcPr>
          <w:p w14:paraId="1AA22C46" w14:textId="77777777" w:rsidR="00F15966" w:rsidRPr="001E1B92" w:rsidRDefault="00F15966" w:rsidP="00FF6FDA">
            <w:pPr>
              <w:pStyle w:val="Corpsdetexte3"/>
              <w:ind w:right="-2"/>
              <w:jc w:val="left"/>
              <w:rPr>
                <w:rFonts w:asciiTheme="minorHAnsi" w:hAnsiTheme="minorHAnsi" w:cstheme="minorHAnsi"/>
              </w:rPr>
            </w:pPr>
          </w:p>
        </w:tc>
        <w:tc>
          <w:tcPr>
            <w:tcW w:w="1967" w:type="dxa"/>
            <w:vAlign w:val="center"/>
          </w:tcPr>
          <w:p w14:paraId="5A894AE0" w14:textId="31ED6F0B" w:rsidR="00F15966" w:rsidRPr="001E1B92" w:rsidRDefault="00F15966" w:rsidP="00FF6FDA">
            <w:pPr>
              <w:pStyle w:val="Corpsdetexte3"/>
              <w:ind w:right="-2"/>
              <w:rPr>
                <w:rFonts w:asciiTheme="minorHAnsi" w:hAnsiTheme="minorHAnsi" w:cstheme="minorHAnsi"/>
                <w:sz w:val="20"/>
              </w:rPr>
            </w:pPr>
            <w:r w:rsidRPr="001E1B92">
              <w:rPr>
                <w:rFonts w:asciiTheme="minorHAnsi" w:hAnsiTheme="minorHAnsi" w:cstheme="minorHAnsi"/>
                <w:sz w:val="20"/>
              </w:rPr>
              <w:t xml:space="preserve">Refroidissement </w:t>
            </w:r>
          </w:p>
        </w:tc>
        <w:tc>
          <w:tcPr>
            <w:tcW w:w="6473" w:type="dxa"/>
            <w:vAlign w:val="center"/>
          </w:tcPr>
          <w:p w14:paraId="55C42E29" w14:textId="48BF38E9" w:rsidR="00605744" w:rsidRPr="001E1B92" w:rsidRDefault="00605744" w:rsidP="00FF6FDA">
            <w:pPr>
              <w:pStyle w:val="Corpsdetexte3"/>
              <w:ind w:right="-2"/>
              <w:rPr>
                <w:rFonts w:asciiTheme="minorHAnsi" w:hAnsiTheme="minorHAnsi" w:cstheme="minorHAnsi"/>
                <w:b/>
                <w:bCs/>
              </w:rPr>
            </w:pPr>
            <w:r w:rsidRPr="001E1B92">
              <w:rPr>
                <w:rFonts w:asciiTheme="minorHAnsi" w:hAnsiTheme="minorHAnsi" w:cstheme="minorHAnsi"/>
                <w:b/>
                <w:bCs/>
              </w:rPr>
              <w:t>Pour les logements :</w:t>
            </w:r>
          </w:p>
          <w:p w14:paraId="6AF72A91" w14:textId="212A047E" w:rsidR="00605744" w:rsidRPr="001E1B92" w:rsidRDefault="00605744" w:rsidP="00FF6FDA">
            <w:pPr>
              <w:pStyle w:val="Corpsdetexte3"/>
              <w:ind w:right="-2"/>
              <w:rPr>
                <w:rFonts w:asciiTheme="minorHAnsi" w:hAnsiTheme="minorHAnsi" w:cstheme="minorHAnsi"/>
                <w:bCs/>
              </w:rPr>
            </w:pPr>
            <w:r w:rsidRPr="001E1B92">
              <w:rPr>
                <w:rFonts w:asciiTheme="minorHAnsi" w:hAnsiTheme="minorHAnsi" w:cstheme="minorHAnsi"/>
                <w:bCs/>
              </w:rPr>
              <w:t>Pas de recours possible à un système de rafraîchissement ou climatisation thermodynamique.</w:t>
            </w:r>
          </w:p>
          <w:p w14:paraId="5153EE31" w14:textId="102C2564" w:rsidR="00605744" w:rsidRPr="001E1B92" w:rsidRDefault="00605744" w:rsidP="00FF6FDA">
            <w:pPr>
              <w:pStyle w:val="Corpsdetexte3"/>
              <w:ind w:right="-2"/>
              <w:rPr>
                <w:rFonts w:asciiTheme="minorHAnsi" w:hAnsiTheme="minorHAnsi" w:cstheme="minorHAnsi"/>
                <w:b/>
                <w:bCs/>
              </w:rPr>
            </w:pPr>
            <w:r w:rsidRPr="001E1B92">
              <w:rPr>
                <w:rFonts w:asciiTheme="minorHAnsi" w:hAnsiTheme="minorHAnsi" w:cstheme="minorHAnsi"/>
                <w:b/>
                <w:bCs/>
              </w:rPr>
              <w:t>Pour les bâtiments tertiaires :</w:t>
            </w:r>
          </w:p>
          <w:p w14:paraId="600A5E39" w14:textId="0AE64A9F" w:rsidR="00F15966" w:rsidRPr="001E1B92" w:rsidRDefault="00605744" w:rsidP="00FF6FDA">
            <w:pPr>
              <w:pStyle w:val="Corpsdetexte3"/>
              <w:ind w:right="-2"/>
              <w:rPr>
                <w:rFonts w:asciiTheme="minorHAnsi" w:hAnsiTheme="minorHAnsi" w:cstheme="minorHAnsi"/>
                <w:bCs/>
              </w:rPr>
            </w:pPr>
            <w:r w:rsidRPr="001E1B92">
              <w:rPr>
                <w:rFonts w:asciiTheme="minorHAnsi" w:hAnsiTheme="minorHAnsi" w:cstheme="minorHAnsi"/>
                <w:bCs/>
              </w:rPr>
              <w:t>Le r</w:t>
            </w:r>
            <w:r w:rsidR="00F15966" w:rsidRPr="001E1B92">
              <w:rPr>
                <w:rFonts w:asciiTheme="minorHAnsi" w:hAnsiTheme="minorHAnsi" w:cstheme="minorHAnsi"/>
                <w:bCs/>
              </w:rPr>
              <w:t>ecours à un système de rafra</w:t>
            </w:r>
            <w:r w:rsidR="00E3735B" w:rsidRPr="001E1B92">
              <w:rPr>
                <w:rFonts w:asciiTheme="minorHAnsi" w:hAnsiTheme="minorHAnsi" w:cstheme="minorHAnsi"/>
                <w:bCs/>
              </w:rPr>
              <w:t>î</w:t>
            </w:r>
            <w:r w:rsidR="00F15966" w:rsidRPr="001E1B92">
              <w:rPr>
                <w:rFonts w:asciiTheme="minorHAnsi" w:hAnsiTheme="minorHAnsi" w:cstheme="minorHAnsi"/>
                <w:bCs/>
              </w:rPr>
              <w:t xml:space="preserve">chissement ou </w:t>
            </w:r>
            <w:r w:rsidR="00E3735B" w:rsidRPr="001E1B92">
              <w:rPr>
                <w:rFonts w:asciiTheme="minorHAnsi" w:hAnsiTheme="minorHAnsi" w:cstheme="minorHAnsi"/>
                <w:bCs/>
              </w:rPr>
              <w:t xml:space="preserve">de </w:t>
            </w:r>
            <w:r w:rsidR="00F15966" w:rsidRPr="001E1B92">
              <w:rPr>
                <w:rFonts w:asciiTheme="minorHAnsi" w:hAnsiTheme="minorHAnsi" w:cstheme="minorHAnsi"/>
                <w:bCs/>
              </w:rPr>
              <w:t xml:space="preserve">climatisation </w:t>
            </w:r>
            <w:r w:rsidRPr="001E1B92">
              <w:rPr>
                <w:rFonts w:asciiTheme="minorHAnsi" w:hAnsiTheme="minorHAnsi" w:cstheme="minorHAnsi"/>
                <w:bCs/>
              </w:rPr>
              <w:t xml:space="preserve">thermodynamique </w:t>
            </w:r>
            <w:r w:rsidR="00076154" w:rsidRPr="001E1B92">
              <w:rPr>
                <w:rFonts w:asciiTheme="minorHAnsi" w:hAnsiTheme="minorHAnsi" w:cstheme="minorHAnsi"/>
                <w:bCs/>
              </w:rPr>
              <w:t xml:space="preserve">peut être autorisé </w:t>
            </w:r>
            <w:r w:rsidR="003D0AEA" w:rsidRPr="001E1B92">
              <w:rPr>
                <w:rFonts w:asciiTheme="minorHAnsi" w:hAnsiTheme="minorHAnsi" w:cstheme="minorHAnsi"/>
                <w:bCs/>
              </w:rPr>
              <w:t>dans les conditions sui</w:t>
            </w:r>
            <w:r w:rsidR="00A86EAF" w:rsidRPr="001E1B92">
              <w:rPr>
                <w:rFonts w:asciiTheme="minorHAnsi" w:hAnsiTheme="minorHAnsi" w:cstheme="minorHAnsi"/>
                <w:bCs/>
              </w:rPr>
              <w:t xml:space="preserve">vantes </w:t>
            </w:r>
            <w:r w:rsidR="00E3735B" w:rsidRPr="001E1B92">
              <w:rPr>
                <w:rFonts w:asciiTheme="minorHAnsi" w:hAnsiTheme="minorHAnsi" w:cstheme="minorHAnsi"/>
                <w:bCs/>
              </w:rPr>
              <w:t xml:space="preserve">: </w:t>
            </w:r>
          </w:p>
          <w:p w14:paraId="4ACE075D" w14:textId="61715E0A" w:rsidR="00076154" w:rsidRPr="001E1B92" w:rsidRDefault="00076154" w:rsidP="00FF6FDA">
            <w:pPr>
              <w:pStyle w:val="Corpsdetexte3"/>
              <w:numPr>
                <w:ilvl w:val="0"/>
                <w:numId w:val="51"/>
              </w:numPr>
              <w:ind w:left="346" w:right="-2" w:hanging="284"/>
              <w:rPr>
                <w:rFonts w:asciiTheme="minorHAnsi" w:hAnsiTheme="minorHAnsi" w:cstheme="minorHAnsi"/>
                <w:bCs/>
                <w:sz w:val="20"/>
              </w:rPr>
            </w:pPr>
            <w:r w:rsidRPr="001E1B92">
              <w:rPr>
                <w:rFonts w:asciiTheme="minorHAnsi" w:hAnsiTheme="minorHAnsi" w:cstheme="minorHAnsi"/>
                <w:bCs/>
                <w:sz w:val="20"/>
              </w:rPr>
              <w:t>Utilisation au maximum des stratégies passives et j</w:t>
            </w:r>
            <w:r w:rsidR="00AC0FE3" w:rsidRPr="001E1B92">
              <w:rPr>
                <w:rFonts w:asciiTheme="minorHAnsi" w:hAnsiTheme="minorHAnsi" w:cstheme="minorHAnsi"/>
                <w:bCs/>
                <w:sz w:val="20"/>
              </w:rPr>
              <w:t>ustification du besoin</w:t>
            </w:r>
            <w:r w:rsidR="00605744" w:rsidRPr="001E1B92">
              <w:rPr>
                <w:rFonts w:asciiTheme="minorHAnsi" w:hAnsiTheme="minorHAnsi" w:cstheme="minorHAnsi"/>
                <w:bCs/>
                <w:sz w:val="20"/>
              </w:rPr>
              <w:t xml:space="preserve"> de climatisation </w:t>
            </w:r>
            <w:r w:rsidR="00AC0FE3" w:rsidRPr="001E1B92">
              <w:rPr>
                <w:rFonts w:asciiTheme="minorHAnsi" w:hAnsiTheme="minorHAnsi" w:cstheme="minorHAnsi"/>
                <w:bCs/>
                <w:sz w:val="20"/>
              </w:rPr>
              <w:t>en fonction du programme de l’opération.</w:t>
            </w:r>
          </w:p>
          <w:p w14:paraId="7EE04274" w14:textId="301FBA07" w:rsidR="00076154" w:rsidRPr="001E1B92" w:rsidRDefault="00605744" w:rsidP="00FF6FDA">
            <w:pPr>
              <w:pStyle w:val="Corpsdetexte3"/>
              <w:numPr>
                <w:ilvl w:val="0"/>
                <w:numId w:val="51"/>
              </w:numPr>
              <w:ind w:left="346" w:right="-2" w:hanging="284"/>
              <w:rPr>
                <w:rFonts w:asciiTheme="minorHAnsi" w:hAnsiTheme="minorHAnsi" w:cstheme="minorHAnsi"/>
                <w:bCs/>
                <w:sz w:val="20"/>
              </w:rPr>
            </w:pPr>
            <w:r w:rsidRPr="001E1B92">
              <w:rPr>
                <w:rFonts w:asciiTheme="minorHAnsi" w:hAnsiTheme="minorHAnsi" w:cstheme="minorHAnsi"/>
                <w:bCs/>
                <w:sz w:val="20"/>
              </w:rPr>
              <w:t>Dimensionnement de l</w:t>
            </w:r>
            <w:r w:rsidR="00AC0FE3" w:rsidRPr="001E1B92">
              <w:rPr>
                <w:rFonts w:asciiTheme="minorHAnsi" w:hAnsiTheme="minorHAnsi" w:cstheme="minorHAnsi"/>
                <w:bCs/>
                <w:sz w:val="20"/>
              </w:rPr>
              <w:t>a climatisation pour permettre d’assurer un confort estival en période caniculaire</w:t>
            </w:r>
            <w:r w:rsidR="00665A4F" w:rsidRPr="001E1B92">
              <w:rPr>
                <w:rFonts w:asciiTheme="minorHAnsi" w:hAnsiTheme="minorHAnsi" w:cstheme="minorHAnsi"/>
                <w:bCs/>
                <w:sz w:val="20"/>
              </w:rPr>
              <w:t xml:space="preserve"> (le confort en été normal devant être assuré par des solutions passives)</w:t>
            </w:r>
          </w:p>
          <w:p w14:paraId="08CD8B4D" w14:textId="0AE37E41" w:rsidR="00CD084A" w:rsidRPr="001E1B92" w:rsidRDefault="00605744" w:rsidP="00FF6FDA">
            <w:pPr>
              <w:pStyle w:val="Corpsdetexte3"/>
              <w:numPr>
                <w:ilvl w:val="0"/>
                <w:numId w:val="51"/>
              </w:numPr>
              <w:ind w:left="346" w:right="-2" w:hanging="284"/>
              <w:rPr>
                <w:rFonts w:asciiTheme="minorHAnsi" w:hAnsiTheme="minorHAnsi" w:cstheme="minorHAnsi"/>
                <w:bCs/>
                <w:sz w:val="20"/>
              </w:rPr>
            </w:pPr>
            <w:r w:rsidRPr="001E1B92">
              <w:rPr>
                <w:rFonts w:asciiTheme="minorHAnsi" w:hAnsiTheme="minorHAnsi" w:cstheme="minorHAnsi"/>
                <w:bCs/>
                <w:sz w:val="20"/>
              </w:rPr>
              <w:t>T</w:t>
            </w:r>
            <w:r w:rsidR="00076154" w:rsidRPr="001E1B92">
              <w:rPr>
                <w:rFonts w:asciiTheme="minorHAnsi" w:hAnsiTheme="minorHAnsi" w:cstheme="minorHAnsi"/>
                <w:bCs/>
                <w:sz w:val="20"/>
              </w:rPr>
              <w:t>ransm</w:t>
            </w:r>
            <w:r w:rsidRPr="001E1B92">
              <w:rPr>
                <w:rFonts w:asciiTheme="minorHAnsi" w:hAnsiTheme="minorHAnsi" w:cstheme="minorHAnsi"/>
                <w:bCs/>
                <w:sz w:val="20"/>
              </w:rPr>
              <w:t>ission des</w:t>
            </w:r>
            <w:r w:rsidR="00076154" w:rsidRPr="001E1B92">
              <w:rPr>
                <w:rFonts w:asciiTheme="minorHAnsi" w:hAnsiTheme="minorHAnsi" w:cstheme="minorHAnsi"/>
                <w:bCs/>
                <w:sz w:val="20"/>
              </w:rPr>
              <w:t xml:space="preserve"> études</w:t>
            </w:r>
            <w:r w:rsidRPr="001E1B92">
              <w:rPr>
                <w:rFonts w:asciiTheme="minorHAnsi" w:hAnsiTheme="minorHAnsi" w:cstheme="minorHAnsi"/>
                <w:bCs/>
                <w:sz w:val="20"/>
              </w:rPr>
              <w:t xml:space="preserve"> </w:t>
            </w:r>
            <w:r w:rsidR="00665A4F" w:rsidRPr="001E1B92">
              <w:rPr>
                <w:rFonts w:asciiTheme="minorHAnsi" w:hAnsiTheme="minorHAnsi" w:cstheme="minorHAnsi"/>
                <w:bCs/>
                <w:sz w:val="20"/>
              </w:rPr>
              <w:t>(</w:t>
            </w:r>
            <w:r w:rsidRPr="001E1B92">
              <w:rPr>
                <w:rFonts w:asciiTheme="minorHAnsi" w:hAnsiTheme="minorHAnsi" w:cstheme="minorHAnsi"/>
                <w:bCs/>
                <w:sz w:val="20"/>
              </w:rPr>
              <w:t>PHPP et STD)</w:t>
            </w:r>
            <w:r w:rsidR="00076154" w:rsidRPr="001E1B92">
              <w:rPr>
                <w:rFonts w:asciiTheme="minorHAnsi" w:hAnsiTheme="minorHAnsi" w:cstheme="minorHAnsi"/>
                <w:bCs/>
                <w:sz w:val="20"/>
              </w:rPr>
              <w:t xml:space="preserve"> avec et sans </w:t>
            </w:r>
            <w:r w:rsidRPr="001E1B92">
              <w:rPr>
                <w:rFonts w:asciiTheme="minorHAnsi" w:hAnsiTheme="minorHAnsi" w:cstheme="minorHAnsi"/>
                <w:bCs/>
                <w:sz w:val="20"/>
              </w:rPr>
              <w:t>prise en compte de</w:t>
            </w:r>
            <w:r w:rsidR="00076154" w:rsidRPr="001E1B92">
              <w:rPr>
                <w:rFonts w:asciiTheme="minorHAnsi" w:hAnsiTheme="minorHAnsi" w:cstheme="minorHAnsi"/>
                <w:bCs/>
                <w:sz w:val="20"/>
              </w:rPr>
              <w:t xml:space="preserve"> la climatisation.</w:t>
            </w:r>
          </w:p>
          <w:p w14:paraId="67B3D3B3" w14:textId="77C3BF0A" w:rsidR="00D12EFE" w:rsidRPr="001E1B92" w:rsidRDefault="00D12EFE" w:rsidP="00FF6FDA">
            <w:pPr>
              <w:pStyle w:val="Corpsdetexte3"/>
              <w:numPr>
                <w:ilvl w:val="0"/>
                <w:numId w:val="51"/>
              </w:numPr>
              <w:ind w:left="346" w:right="-2" w:hanging="284"/>
              <w:rPr>
                <w:rFonts w:asciiTheme="minorHAnsi" w:hAnsiTheme="minorHAnsi" w:cstheme="minorHAnsi"/>
                <w:bCs/>
                <w:sz w:val="20"/>
              </w:rPr>
            </w:pPr>
            <w:r w:rsidRPr="001E1B92">
              <w:rPr>
                <w:rFonts w:asciiTheme="minorHAnsi" w:hAnsiTheme="minorHAnsi" w:cstheme="minorHAnsi"/>
                <w:bCs/>
                <w:sz w:val="20"/>
              </w:rPr>
              <w:t>Limit</w:t>
            </w:r>
            <w:r w:rsidR="00605744" w:rsidRPr="001E1B92">
              <w:rPr>
                <w:rFonts w:asciiTheme="minorHAnsi" w:hAnsiTheme="minorHAnsi" w:cstheme="minorHAnsi"/>
                <w:bCs/>
                <w:sz w:val="20"/>
              </w:rPr>
              <w:t>ation de</w:t>
            </w:r>
            <w:r w:rsidRPr="001E1B92">
              <w:rPr>
                <w:rFonts w:asciiTheme="minorHAnsi" w:hAnsiTheme="minorHAnsi" w:cstheme="minorHAnsi"/>
                <w:bCs/>
                <w:sz w:val="20"/>
              </w:rPr>
              <w:t xml:space="preserve"> la puissance des installations par un dimensionnement au plus juste</w:t>
            </w:r>
            <w:r w:rsidR="00665A4F" w:rsidRPr="001E1B92">
              <w:rPr>
                <w:rFonts w:asciiTheme="minorHAnsi" w:hAnsiTheme="minorHAnsi" w:cstheme="minorHAnsi"/>
                <w:bCs/>
                <w:sz w:val="20"/>
              </w:rPr>
              <w:t> :</w:t>
            </w:r>
            <w:r w:rsidR="00150804" w:rsidRPr="001E1B92">
              <w:rPr>
                <w:rFonts w:asciiTheme="minorHAnsi" w:hAnsiTheme="minorHAnsi" w:cstheme="minorHAnsi"/>
                <w:bCs/>
                <w:sz w:val="20"/>
              </w:rPr>
              <w:t xml:space="preserve"> </w:t>
            </w:r>
            <w:r w:rsidR="00150804" w:rsidRPr="001E1B92">
              <w:rPr>
                <w:rFonts w:asciiTheme="minorHAnsi" w:hAnsiTheme="minorHAnsi" w:cstheme="minorHAnsi"/>
                <w:b/>
                <w:bCs/>
                <w:sz w:val="20"/>
              </w:rPr>
              <w:t>maximum de 5 W/m²</w:t>
            </w:r>
            <w:r w:rsidR="00150804" w:rsidRPr="001E1B92">
              <w:rPr>
                <w:rFonts w:asciiTheme="minorHAnsi" w:hAnsiTheme="minorHAnsi" w:cstheme="minorHAnsi"/>
                <w:bCs/>
                <w:sz w:val="20"/>
              </w:rPr>
              <w:t>.</w:t>
            </w:r>
          </w:p>
          <w:p w14:paraId="3B4AA08F" w14:textId="05895B01" w:rsidR="00605744" w:rsidRPr="001E1B92" w:rsidRDefault="00E3735B" w:rsidP="00FF6FDA">
            <w:pPr>
              <w:pStyle w:val="Corpsdetexte3"/>
              <w:numPr>
                <w:ilvl w:val="0"/>
                <w:numId w:val="51"/>
              </w:numPr>
              <w:ind w:left="346" w:right="-2" w:hanging="284"/>
              <w:rPr>
                <w:rFonts w:asciiTheme="minorHAnsi" w:hAnsiTheme="minorHAnsi" w:cstheme="minorHAnsi"/>
                <w:sz w:val="20"/>
              </w:rPr>
            </w:pPr>
            <w:r w:rsidRPr="001E1B92">
              <w:rPr>
                <w:rFonts w:asciiTheme="minorHAnsi" w:hAnsiTheme="minorHAnsi" w:cstheme="minorHAnsi"/>
                <w:bCs/>
                <w:sz w:val="20"/>
              </w:rPr>
              <w:t xml:space="preserve">Limitation </w:t>
            </w:r>
            <w:r w:rsidR="0083604C" w:rsidRPr="001E1B92">
              <w:rPr>
                <w:rFonts w:asciiTheme="minorHAnsi" w:hAnsiTheme="minorHAnsi" w:cstheme="minorHAnsi"/>
                <w:bCs/>
                <w:sz w:val="20"/>
              </w:rPr>
              <w:t xml:space="preserve">au maximum </w:t>
            </w:r>
            <w:r w:rsidRPr="001E1B92">
              <w:rPr>
                <w:rFonts w:asciiTheme="minorHAnsi" w:hAnsiTheme="minorHAnsi" w:cstheme="minorHAnsi"/>
                <w:bCs/>
                <w:sz w:val="20"/>
              </w:rPr>
              <w:t>de la quantité de fluide frigorigène</w:t>
            </w:r>
            <w:r w:rsidR="00605744" w:rsidRPr="001E1B92">
              <w:rPr>
                <w:rFonts w:asciiTheme="minorHAnsi" w:hAnsiTheme="minorHAnsi" w:cstheme="minorHAnsi"/>
                <w:bCs/>
                <w:sz w:val="20"/>
              </w:rPr>
              <w:t xml:space="preserve"> et utilisation de fluides peu polluants.</w:t>
            </w:r>
          </w:p>
          <w:p w14:paraId="008AA5C2" w14:textId="6CD6D179" w:rsidR="00E3735B" w:rsidRPr="001E1B92" w:rsidRDefault="00E3735B" w:rsidP="00FF6FDA">
            <w:pPr>
              <w:pStyle w:val="Corpsdetexte3"/>
              <w:ind w:right="-2"/>
              <w:rPr>
                <w:rFonts w:asciiTheme="minorHAnsi" w:hAnsiTheme="minorHAnsi" w:cstheme="minorHAnsi"/>
                <w:sz w:val="12"/>
                <w:szCs w:val="12"/>
              </w:rPr>
            </w:pPr>
          </w:p>
        </w:tc>
      </w:tr>
      <w:tr w:rsidR="001E1B92" w:rsidRPr="001E1B92" w14:paraId="29B1DFDE" w14:textId="77777777" w:rsidTr="00C442D5">
        <w:trPr>
          <w:cantSplit/>
          <w:jc w:val="center"/>
        </w:trPr>
        <w:tc>
          <w:tcPr>
            <w:tcW w:w="1538" w:type="dxa"/>
            <w:vMerge/>
            <w:vAlign w:val="center"/>
          </w:tcPr>
          <w:p w14:paraId="0F73C9E3" w14:textId="77777777" w:rsidR="00F15966" w:rsidRPr="001E1B92" w:rsidRDefault="00F15966" w:rsidP="00FF6FDA">
            <w:pPr>
              <w:pStyle w:val="Corpsdetexte3"/>
              <w:ind w:right="-2"/>
              <w:jc w:val="left"/>
              <w:rPr>
                <w:rFonts w:asciiTheme="minorHAnsi" w:hAnsiTheme="minorHAnsi" w:cstheme="minorHAnsi"/>
              </w:rPr>
            </w:pPr>
          </w:p>
        </w:tc>
        <w:tc>
          <w:tcPr>
            <w:tcW w:w="1967" w:type="dxa"/>
            <w:vAlign w:val="center"/>
          </w:tcPr>
          <w:p w14:paraId="6814C601" w14:textId="1F0DA46D" w:rsidR="00F15966" w:rsidRPr="001E1B92" w:rsidRDefault="009E75A0" w:rsidP="00FF6FDA">
            <w:pPr>
              <w:pStyle w:val="Corpsdetexte3"/>
              <w:ind w:right="-2"/>
              <w:jc w:val="left"/>
              <w:rPr>
                <w:rFonts w:asciiTheme="minorHAnsi" w:hAnsiTheme="minorHAnsi" w:cstheme="minorHAnsi"/>
                <w:sz w:val="20"/>
              </w:rPr>
            </w:pPr>
            <w:r w:rsidRPr="001E1B92">
              <w:rPr>
                <w:rFonts w:asciiTheme="minorHAnsi" w:hAnsiTheme="minorHAnsi" w:cstheme="minorHAnsi"/>
                <w:bCs/>
                <w:sz w:val="20"/>
              </w:rPr>
              <w:t>Postes de conso</w:t>
            </w:r>
            <w:r w:rsidR="009F7ABA" w:rsidRPr="001E1B92">
              <w:rPr>
                <w:rFonts w:asciiTheme="minorHAnsi" w:hAnsiTheme="minorHAnsi" w:cstheme="minorHAnsi"/>
                <w:bCs/>
                <w:sz w:val="20"/>
              </w:rPr>
              <w:t xml:space="preserve">mmations </w:t>
            </w:r>
            <w:r w:rsidR="00F15966" w:rsidRPr="001E1B92">
              <w:rPr>
                <w:rFonts w:asciiTheme="minorHAnsi" w:hAnsiTheme="minorHAnsi" w:cstheme="minorHAnsi"/>
                <w:bCs/>
                <w:sz w:val="20"/>
              </w:rPr>
              <w:t xml:space="preserve"> pris en compte</w:t>
            </w:r>
          </w:p>
        </w:tc>
        <w:tc>
          <w:tcPr>
            <w:tcW w:w="6473" w:type="dxa"/>
            <w:vAlign w:val="center"/>
          </w:tcPr>
          <w:p w14:paraId="7FFD0B92" w14:textId="22ABAF3D" w:rsidR="00F15966" w:rsidRPr="001E1B92" w:rsidRDefault="00F15966" w:rsidP="00FF6FDA">
            <w:pPr>
              <w:pStyle w:val="Corpsdetexte3"/>
              <w:ind w:right="-2"/>
              <w:rPr>
                <w:rFonts w:asciiTheme="minorHAnsi" w:hAnsiTheme="minorHAnsi" w:cstheme="minorHAnsi"/>
              </w:rPr>
            </w:pPr>
            <w:r w:rsidRPr="001E1B92">
              <w:rPr>
                <w:rFonts w:asciiTheme="minorHAnsi" w:hAnsiTheme="minorHAnsi" w:cstheme="minorHAnsi"/>
                <w:bCs/>
              </w:rPr>
              <w:t>Chauffage, eau chaude sanitaire, refroidissement, ventilation, auxiliaires</w:t>
            </w:r>
            <w:r w:rsidR="00CD4FD7" w:rsidRPr="001E1B92">
              <w:rPr>
                <w:rFonts w:asciiTheme="minorHAnsi" w:hAnsiTheme="minorHAnsi" w:cstheme="minorHAnsi"/>
                <w:bCs/>
              </w:rPr>
              <w:t xml:space="preserve"> </w:t>
            </w:r>
            <w:r w:rsidR="007774EA" w:rsidRPr="001E1B92">
              <w:rPr>
                <w:rFonts w:asciiTheme="minorHAnsi" w:hAnsiTheme="minorHAnsi" w:cstheme="minorHAnsi"/>
                <w:bCs/>
              </w:rPr>
              <w:t>de chauffage</w:t>
            </w:r>
            <w:r w:rsidRPr="001E1B92">
              <w:rPr>
                <w:rFonts w:asciiTheme="minorHAnsi" w:hAnsiTheme="minorHAnsi" w:cstheme="minorHAnsi"/>
                <w:bCs/>
              </w:rPr>
              <w:t>, éclairage et électricité spécifique</w:t>
            </w:r>
            <w:r w:rsidR="009F7ABA" w:rsidRPr="001E1B92">
              <w:rPr>
                <w:rFonts w:asciiTheme="minorHAnsi" w:hAnsiTheme="minorHAnsi" w:cstheme="minorHAnsi"/>
                <w:bCs/>
              </w:rPr>
              <w:t>.</w:t>
            </w:r>
          </w:p>
        </w:tc>
      </w:tr>
      <w:tr w:rsidR="001E1B92" w:rsidRPr="001E1B92" w14:paraId="43B6702B" w14:textId="77777777" w:rsidTr="00C442D5">
        <w:trPr>
          <w:cantSplit/>
          <w:jc w:val="center"/>
        </w:trPr>
        <w:tc>
          <w:tcPr>
            <w:tcW w:w="1538" w:type="dxa"/>
            <w:vMerge/>
            <w:vAlign w:val="center"/>
          </w:tcPr>
          <w:p w14:paraId="631C769B" w14:textId="77777777" w:rsidR="00F15966" w:rsidRPr="001E1B92" w:rsidRDefault="00F15966" w:rsidP="00FF6FDA">
            <w:pPr>
              <w:pStyle w:val="Corpsdetexte3"/>
              <w:ind w:right="-2"/>
              <w:jc w:val="left"/>
              <w:rPr>
                <w:rFonts w:asciiTheme="minorHAnsi" w:hAnsiTheme="minorHAnsi" w:cstheme="minorHAnsi"/>
              </w:rPr>
            </w:pPr>
          </w:p>
        </w:tc>
        <w:tc>
          <w:tcPr>
            <w:tcW w:w="1967" w:type="dxa"/>
            <w:vAlign w:val="center"/>
          </w:tcPr>
          <w:p w14:paraId="55FF1357" w14:textId="77777777" w:rsidR="00F15966" w:rsidRPr="001E1B92" w:rsidRDefault="00F15966" w:rsidP="00FF6FDA">
            <w:pPr>
              <w:pStyle w:val="Corpsdetexte3"/>
              <w:ind w:right="-2"/>
              <w:rPr>
                <w:rFonts w:asciiTheme="minorHAnsi" w:hAnsiTheme="minorHAnsi" w:cstheme="minorHAnsi"/>
                <w:sz w:val="20"/>
              </w:rPr>
            </w:pPr>
            <w:r w:rsidRPr="001E1B92">
              <w:rPr>
                <w:rFonts w:asciiTheme="minorHAnsi" w:hAnsiTheme="minorHAnsi" w:cstheme="minorHAnsi"/>
                <w:bCs/>
                <w:sz w:val="20"/>
              </w:rPr>
              <w:t xml:space="preserve">Etanchéité à l’air </w:t>
            </w:r>
          </w:p>
        </w:tc>
        <w:tc>
          <w:tcPr>
            <w:tcW w:w="6473" w:type="dxa"/>
            <w:vAlign w:val="center"/>
          </w:tcPr>
          <w:p w14:paraId="3595D430" w14:textId="77777777" w:rsidR="00F15966" w:rsidRPr="001E1B92" w:rsidRDefault="0000786C" w:rsidP="00FF6FDA">
            <w:pPr>
              <w:pStyle w:val="Corpsdetexte3"/>
              <w:ind w:right="-2"/>
              <w:rPr>
                <w:rFonts w:asciiTheme="minorHAnsi" w:hAnsiTheme="minorHAnsi" w:cstheme="minorHAnsi"/>
                <w:bCs/>
              </w:rPr>
            </w:pPr>
            <w:r w:rsidRPr="001E1B92">
              <w:rPr>
                <w:rFonts w:asciiTheme="minorHAnsi" w:hAnsiTheme="minorHAnsi" w:cstheme="minorHAnsi"/>
                <w:bCs/>
              </w:rPr>
              <w:t xml:space="preserve">N </w:t>
            </w:r>
            <w:r w:rsidR="00F15966" w:rsidRPr="001E1B92">
              <w:rPr>
                <w:rFonts w:asciiTheme="minorHAnsi" w:hAnsiTheme="minorHAnsi" w:cstheme="minorHAnsi"/>
                <w:bCs/>
              </w:rPr>
              <w:t>50 &lt; 0,6 vol/h</w:t>
            </w:r>
          </w:p>
          <w:p w14:paraId="4FF9F846" w14:textId="35425AD0" w:rsidR="00B65796" w:rsidRPr="001E1B92" w:rsidRDefault="00B65796" w:rsidP="00FF6FDA">
            <w:pPr>
              <w:pStyle w:val="Corpsdetexte3"/>
              <w:ind w:right="-2"/>
              <w:rPr>
                <w:rFonts w:asciiTheme="minorHAnsi" w:hAnsiTheme="minorHAnsi" w:cstheme="minorHAnsi"/>
              </w:rPr>
            </w:pPr>
            <w:r w:rsidRPr="001E1B92">
              <w:rPr>
                <w:rFonts w:asciiTheme="minorHAnsi" w:hAnsiTheme="minorHAnsi" w:cstheme="minorHAnsi"/>
                <w:i/>
                <w:sz w:val="20"/>
              </w:rPr>
              <w:t>Dans le cas d’une rénovation passive cette limite pourra être porté</w:t>
            </w:r>
            <w:r w:rsidR="009E75A0" w:rsidRPr="001E1B92">
              <w:rPr>
                <w:rFonts w:asciiTheme="minorHAnsi" w:hAnsiTheme="minorHAnsi" w:cstheme="minorHAnsi"/>
                <w:i/>
                <w:sz w:val="20"/>
              </w:rPr>
              <w:t>e</w:t>
            </w:r>
            <w:r w:rsidRPr="001E1B92">
              <w:rPr>
                <w:rFonts w:asciiTheme="minorHAnsi" w:hAnsiTheme="minorHAnsi" w:cstheme="minorHAnsi"/>
                <w:i/>
                <w:sz w:val="20"/>
              </w:rPr>
              <w:t xml:space="preserve"> à 1 vol/h sur justification.</w:t>
            </w:r>
          </w:p>
        </w:tc>
      </w:tr>
      <w:tr w:rsidR="001E1B92" w:rsidRPr="001E1B92" w14:paraId="21B40176" w14:textId="77777777" w:rsidTr="00C442D5">
        <w:trPr>
          <w:cantSplit/>
          <w:jc w:val="center"/>
        </w:trPr>
        <w:tc>
          <w:tcPr>
            <w:tcW w:w="1538" w:type="dxa"/>
            <w:vMerge/>
            <w:vAlign w:val="center"/>
          </w:tcPr>
          <w:p w14:paraId="48F9FA30" w14:textId="77777777" w:rsidR="00F15966" w:rsidRPr="001E1B92" w:rsidRDefault="00F15966" w:rsidP="00FF6FDA">
            <w:pPr>
              <w:pStyle w:val="Corpsdetexte3"/>
              <w:ind w:right="-2"/>
              <w:jc w:val="left"/>
              <w:rPr>
                <w:rFonts w:asciiTheme="minorHAnsi" w:hAnsiTheme="minorHAnsi" w:cstheme="minorHAnsi"/>
              </w:rPr>
            </w:pPr>
          </w:p>
        </w:tc>
        <w:tc>
          <w:tcPr>
            <w:tcW w:w="1967" w:type="dxa"/>
            <w:vAlign w:val="center"/>
          </w:tcPr>
          <w:p w14:paraId="38FFD1BD" w14:textId="77777777" w:rsidR="00F15966" w:rsidRPr="001E1B92" w:rsidRDefault="00F15966" w:rsidP="00FF6FDA">
            <w:pPr>
              <w:pStyle w:val="Corpsdetexte3"/>
              <w:ind w:right="-2"/>
              <w:rPr>
                <w:rFonts w:asciiTheme="minorHAnsi" w:hAnsiTheme="minorHAnsi" w:cstheme="minorHAnsi"/>
                <w:sz w:val="20"/>
              </w:rPr>
            </w:pPr>
            <w:r w:rsidRPr="001E1B92">
              <w:rPr>
                <w:rFonts w:asciiTheme="minorHAnsi" w:hAnsiTheme="minorHAnsi" w:cstheme="minorHAnsi"/>
                <w:bCs/>
                <w:sz w:val="20"/>
              </w:rPr>
              <w:t>Etanchéité à l’air des réseaux aérauliques</w:t>
            </w:r>
          </w:p>
        </w:tc>
        <w:tc>
          <w:tcPr>
            <w:tcW w:w="6473" w:type="dxa"/>
            <w:vAlign w:val="center"/>
          </w:tcPr>
          <w:p w14:paraId="491E1261" w14:textId="77777777" w:rsidR="00F15966" w:rsidRPr="001E1B92" w:rsidRDefault="00F15966" w:rsidP="00FF6FDA">
            <w:pPr>
              <w:pStyle w:val="Corpsdetexte3"/>
              <w:ind w:right="-2"/>
              <w:rPr>
                <w:rFonts w:asciiTheme="minorHAnsi" w:hAnsiTheme="minorHAnsi" w:cstheme="minorHAnsi"/>
              </w:rPr>
            </w:pPr>
            <w:r w:rsidRPr="001E1B92">
              <w:rPr>
                <w:rFonts w:asciiTheme="minorHAnsi" w:hAnsiTheme="minorHAnsi" w:cstheme="minorHAnsi"/>
                <w:bCs/>
              </w:rPr>
              <w:t>Classe B</w:t>
            </w:r>
          </w:p>
        </w:tc>
      </w:tr>
      <w:tr w:rsidR="001E1B92" w:rsidRPr="001E1B92" w14:paraId="0B5CB8AE" w14:textId="77777777" w:rsidTr="00C442D5">
        <w:trPr>
          <w:cantSplit/>
          <w:jc w:val="center"/>
        </w:trPr>
        <w:tc>
          <w:tcPr>
            <w:tcW w:w="1538" w:type="dxa"/>
            <w:vAlign w:val="center"/>
          </w:tcPr>
          <w:p w14:paraId="526DFB23" w14:textId="2FE414B9" w:rsidR="00F15966" w:rsidRPr="001E1B92" w:rsidRDefault="00D12EFE" w:rsidP="00FF6FDA">
            <w:pPr>
              <w:pStyle w:val="Corpsdetexte3"/>
              <w:ind w:right="-2"/>
              <w:jc w:val="left"/>
              <w:rPr>
                <w:rFonts w:asciiTheme="minorHAnsi" w:hAnsiTheme="minorHAnsi" w:cstheme="minorHAnsi"/>
                <w:b/>
              </w:rPr>
            </w:pPr>
            <w:r w:rsidRPr="001E1B92">
              <w:rPr>
                <w:rFonts w:asciiTheme="minorHAnsi" w:hAnsiTheme="minorHAnsi" w:cstheme="minorHAnsi"/>
                <w:b/>
              </w:rPr>
              <w:t>B</w:t>
            </w:r>
            <w:r w:rsidR="00F15966" w:rsidRPr="001E1B92">
              <w:rPr>
                <w:rFonts w:asciiTheme="minorHAnsi" w:hAnsiTheme="minorHAnsi" w:cstheme="minorHAnsi"/>
                <w:b/>
              </w:rPr>
              <w:t>- Qualité de l’air intérieur</w:t>
            </w:r>
          </w:p>
        </w:tc>
        <w:tc>
          <w:tcPr>
            <w:tcW w:w="8440" w:type="dxa"/>
            <w:gridSpan w:val="2"/>
          </w:tcPr>
          <w:p w14:paraId="6048442E" w14:textId="77777777" w:rsidR="00F01BDC" w:rsidRPr="001E1B92" w:rsidRDefault="00FC2B20" w:rsidP="00FF6FDA">
            <w:pPr>
              <w:pStyle w:val="Titre4"/>
              <w:spacing w:before="0"/>
              <w:jc w:val="both"/>
              <w:rPr>
                <w:rFonts w:asciiTheme="minorHAnsi" w:hAnsiTheme="minorHAnsi" w:cstheme="minorHAnsi"/>
                <w:b w:val="0"/>
                <w:i w:val="0"/>
                <w:color w:val="auto"/>
                <w:sz w:val="22"/>
                <w:szCs w:val="22"/>
              </w:rPr>
            </w:pPr>
            <w:r w:rsidRPr="001E1B92">
              <w:rPr>
                <w:rFonts w:asciiTheme="minorHAnsi" w:hAnsiTheme="minorHAnsi" w:cstheme="minorHAnsi"/>
                <w:b w:val="0"/>
                <w:bCs w:val="0"/>
                <w:iCs w:val="0"/>
                <w:noProof/>
                <w:color w:val="auto"/>
                <w:sz w:val="26"/>
                <w:szCs w:val="26"/>
              </w:rPr>
              <w:drawing>
                <wp:anchor distT="0" distB="0" distL="114300" distR="114300" simplePos="0" relativeHeight="251658752" behindDoc="0" locked="0" layoutInCell="1" allowOverlap="1" wp14:anchorId="1ACA3C52" wp14:editId="1EFF67D1">
                  <wp:simplePos x="0" y="0"/>
                  <wp:positionH relativeFrom="margin">
                    <wp:posOffset>3754120</wp:posOffset>
                  </wp:positionH>
                  <wp:positionV relativeFrom="paragraph">
                    <wp:posOffset>84221</wp:posOffset>
                  </wp:positionV>
                  <wp:extent cx="1082675" cy="574040"/>
                  <wp:effectExtent l="0" t="0" r="0" b="0"/>
                  <wp:wrapSquare wrapText="bothSides"/>
                  <wp:docPr id="1" name="Image 1" descr="etiquette Q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tiquette QAI"/>
                          <pic:cNvPicPr>
                            <a:picLocks noChangeAspect="1" noChangeArrowheads="1"/>
                          </pic:cNvPicPr>
                        </pic:nvPicPr>
                        <pic:blipFill>
                          <a:blip r:embed="rId8" cstate="print"/>
                          <a:srcRect/>
                          <a:stretch>
                            <a:fillRect/>
                          </a:stretch>
                        </pic:blipFill>
                        <pic:spPr bwMode="auto">
                          <a:xfrm>
                            <a:off x="0" y="0"/>
                            <a:ext cx="1082675" cy="574040"/>
                          </a:xfrm>
                          <a:prstGeom prst="rect">
                            <a:avLst/>
                          </a:prstGeom>
                          <a:noFill/>
                          <a:ln w="9525">
                            <a:noFill/>
                            <a:miter lim="800000"/>
                            <a:headEnd/>
                            <a:tailEnd/>
                          </a:ln>
                        </pic:spPr>
                      </pic:pic>
                    </a:graphicData>
                  </a:graphic>
                </wp:anchor>
              </w:drawing>
            </w:r>
            <w:r w:rsidR="00F15966" w:rsidRPr="001E1B92">
              <w:rPr>
                <w:rFonts w:asciiTheme="minorHAnsi" w:hAnsiTheme="minorHAnsi" w:cstheme="minorBidi"/>
                <w:b w:val="0"/>
                <w:bCs w:val="0"/>
                <w:i w:val="0"/>
                <w:iCs w:val="0"/>
                <w:color w:val="auto"/>
                <w:sz w:val="22"/>
                <w:szCs w:val="22"/>
                <w:lang w:bidi="en-US"/>
              </w:rPr>
              <w:t>Limitation</w:t>
            </w:r>
            <w:r w:rsidR="00F15966" w:rsidRPr="001E1B92">
              <w:rPr>
                <w:rFonts w:asciiTheme="minorHAnsi" w:hAnsiTheme="minorHAnsi" w:cstheme="minorBidi"/>
                <w:b w:val="0"/>
                <w:bCs w:val="0"/>
                <w:i w:val="0"/>
                <w:iCs w:val="0"/>
                <w:color w:val="auto"/>
                <w:sz w:val="22"/>
                <w:szCs w:val="22"/>
              </w:rPr>
              <w:t xml:space="preserve"> des émissions de polluants dans l’air intérieur : </w:t>
            </w:r>
          </w:p>
          <w:p w14:paraId="4F6C8A14" w14:textId="77777777" w:rsidR="00F15966" w:rsidRPr="001E1B92" w:rsidRDefault="00F15966" w:rsidP="00FF6FDA">
            <w:pPr>
              <w:pStyle w:val="Titre4"/>
              <w:spacing w:before="0"/>
              <w:jc w:val="both"/>
              <w:rPr>
                <w:rFonts w:asciiTheme="minorHAnsi" w:hAnsiTheme="minorHAnsi" w:cstheme="minorHAnsi"/>
                <w:b w:val="0"/>
                <w:color w:val="auto"/>
                <w:sz w:val="20"/>
                <w:szCs w:val="20"/>
                <w:lang w:bidi="en-US"/>
              </w:rPr>
            </w:pPr>
            <w:r w:rsidRPr="001E1B92">
              <w:rPr>
                <w:rFonts w:asciiTheme="minorHAnsi" w:hAnsiTheme="minorHAnsi" w:cstheme="minorHAnsi"/>
                <w:b w:val="0"/>
                <w:i w:val="0"/>
                <w:color w:val="auto"/>
                <w:sz w:val="20"/>
                <w:szCs w:val="20"/>
              </w:rPr>
              <w:t>l</w:t>
            </w:r>
            <w:r w:rsidRPr="001E1B92">
              <w:rPr>
                <w:rFonts w:asciiTheme="minorHAnsi" w:hAnsiTheme="minorHAnsi" w:cstheme="minorHAnsi"/>
                <w:b w:val="0"/>
                <w:i w:val="0"/>
                <w:color w:val="auto"/>
                <w:sz w:val="20"/>
                <w:szCs w:val="20"/>
                <w:lang w:bidi="en-US"/>
              </w:rPr>
              <w:t xml:space="preserve">es matériaux et les produits utilisés pour les revêtements intérieurs et leur pose devront respecter les exigences de la </w:t>
            </w:r>
            <w:r w:rsidRPr="001E1B92">
              <w:rPr>
                <w:rFonts w:asciiTheme="minorHAnsi" w:hAnsiTheme="minorHAnsi" w:cstheme="minorHAnsi"/>
                <w:i w:val="0"/>
                <w:color w:val="auto"/>
                <w:sz w:val="20"/>
                <w:szCs w:val="20"/>
                <w:lang w:bidi="en-US"/>
              </w:rPr>
              <w:t>note A+</w:t>
            </w:r>
            <w:r w:rsidRPr="001E1B92">
              <w:rPr>
                <w:rFonts w:asciiTheme="minorHAnsi" w:hAnsiTheme="minorHAnsi" w:cstheme="minorHAnsi"/>
                <w:b w:val="0"/>
                <w:i w:val="0"/>
                <w:color w:val="auto"/>
                <w:sz w:val="20"/>
                <w:szCs w:val="20"/>
                <w:lang w:bidi="en-US"/>
              </w:rPr>
              <w:t xml:space="preserve"> de l’étiquette « émission dans l’air intérieur » </w:t>
            </w:r>
            <w:r w:rsidRPr="001E1B92">
              <w:rPr>
                <w:rFonts w:asciiTheme="minorHAnsi" w:hAnsiTheme="minorHAnsi" w:cstheme="minorHAnsi"/>
                <w:b w:val="0"/>
                <w:color w:val="auto"/>
                <w:sz w:val="20"/>
                <w:szCs w:val="20"/>
                <w:lang w:bidi="en-US"/>
              </w:rPr>
              <w:t>(norme ISO 16000).</w:t>
            </w:r>
          </w:p>
          <w:p w14:paraId="1A9390AE" w14:textId="77777777" w:rsidR="00665A4F" w:rsidRPr="001E1B92" w:rsidRDefault="00665A4F" w:rsidP="00FF6FDA">
            <w:pPr>
              <w:jc w:val="both"/>
              <w:rPr>
                <w:rFonts w:asciiTheme="minorHAnsi" w:hAnsiTheme="minorHAnsi" w:cstheme="minorHAnsi"/>
                <w:sz w:val="22"/>
                <w:szCs w:val="22"/>
                <w:lang w:bidi="en-US"/>
              </w:rPr>
            </w:pPr>
          </w:p>
          <w:p w14:paraId="11F9F44A" w14:textId="470EB71C" w:rsidR="00F15966" w:rsidRPr="001E1B92" w:rsidRDefault="00F15966" w:rsidP="00FF6FDA">
            <w:pPr>
              <w:jc w:val="both"/>
              <w:rPr>
                <w:rFonts w:asciiTheme="minorHAnsi" w:hAnsiTheme="minorHAnsi" w:cstheme="minorHAnsi"/>
                <w:sz w:val="22"/>
                <w:szCs w:val="22"/>
              </w:rPr>
            </w:pPr>
            <w:r w:rsidRPr="001E1B92">
              <w:rPr>
                <w:rFonts w:asciiTheme="minorHAnsi" w:hAnsiTheme="minorHAnsi" w:cstheme="minorHAnsi"/>
                <w:sz w:val="22"/>
                <w:szCs w:val="22"/>
                <w:lang w:bidi="en-US"/>
              </w:rPr>
              <w:t>Efficacité</w:t>
            </w:r>
            <w:r w:rsidRPr="001E1B92">
              <w:rPr>
                <w:rFonts w:asciiTheme="minorHAnsi" w:hAnsiTheme="minorHAnsi" w:cstheme="minorHAnsi"/>
                <w:sz w:val="22"/>
                <w:szCs w:val="22"/>
              </w:rPr>
              <w:t xml:space="preserve"> des systèmes de renouvellement de l’air intérieur :</w:t>
            </w:r>
          </w:p>
          <w:p w14:paraId="3D1D7840" w14:textId="77777777" w:rsidR="00F15966" w:rsidRPr="001E1B92" w:rsidRDefault="00F15966" w:rsidP="00FF6FDA">
            <w:pPr>
              <w:pStyle w:val="Corpsdetexte3"/>
              <w:numPr>
                <w:ilvl w:val="0"/>
                <w:numId w:val="26"/>
              </w:numPr>
              <w:ind w:left="463" w:right="-2" w:hanging="284"/>
              <w:rPr>
                <w:rFonts w:asciiTheme="minorHAnsi" w:hAnsiTheme="minorHAnsi" w:cstheme="minorHAnsi"/>
                <w:sz w:val="20"/>
                <w:lang w:bidi="en-US"/>
              </w:rPr>
            </w:pPr>
            <w:r w:rsidRPr="001E1B92">
              <w:rPr>
                <w:rFonts w:asciiTheme="minorHAnsi" w:hAnsiTheme="minorHAnsi" w:cstheme="minorHAnsi"/>
                <w:sz w:val="20"/>
                <w:lang w:bidi="en-US"/>
              </w:rPr>
              <w:t xml:space="preserve">Test de contrôle des </w:t>
            </w:r>
            <w:r w:rsidRPr="001E1B92">
              <w:rPr>
                <w:rFonts w:asciiTheme="minorHAnsi" w:hAnsiTheme="minorHAnsi" w:cstheme="minorHAnsi"/>
                <w:b/>
                <w:sz w:val="20"/>
                <w:lang w:bidi="en-US"/>
              </w:rPr>
              <w:t>débits des systèmes de renouvellement d’air</w:t>
            </w:r>
            <w:r w:rsidRPr="001E1B92">
              <w:rPr>
                <w:rFonts w:asciiTheme="minorHAnsi" w:hAnsiTheme="minorHAnsi" w:cstheme="minorHAnsi"/>
                <w:sz w:val="20"/>
                <w:lang w:bidi="en-US"/>
              </w:rPr>
              <w:t xml:space="preserve"> (réalisé selon la procédure diagvent 2) ;</w:t>
            </w:r>
          </w:p>
          <w:p w14:paraId="2E9B0006" w14:textId="5BFBCB35" w:rsidR="00F15966" w:rsidRPr="001E1B92" w:rsidRDefault="2C616517" w:rsidP="00FF6FDA">
            <w:pPr>
              <w:pStyle w:val="Corpsdetexte3"/>
              <w:numPr>
                <w:ilvl w:val="0"/>
                <w:numId w:val="26"/>
              </w:numPr>
              <w:ind w:left="463" w:right="-2" w:hanging="284"/>
              <w:rPr>
                <w:rFonts w:asciiTheme="minorHAnsi" w:hAnsiTheme="minorHAnsi" w:cstheme="minorBidi"/>
                <w:lang w:bidi="en-US"/>
              </w:rPr>
            </w:pPr>
            <w:r w:rsidRPr="001E1B92">
              <w:rPr>
                <w:rFonts w:asciiTheme="minorHAnsi" w:hAnsiTheme="minorHAnsi" w:cstheme="minorBidi"/>
                <w:sz w:val="20"/>
                <w:lang w:bidi="en-US"/>
              </w:rPr>
              <w:t xml:space="preserve">Respect d’une </w:t>
            </w:r>
            <w:r w:rsidRPr="001E1B92">
              <w:rPr>
                <w:rFonts w:asciiTheme="minorHAnsi" w:hAnsiTheme="minorHAnsi" w:cstheme="minorBidi"/>
                <w:b/>
                <w:bCs/>
                <w:sz w:val="20"/>
                <w:lang w:bidi="en-US"/>
              </w:rPr>
              <w:t>étanchéité minimale des réseaux aérauliques</w:t>
            </w:r>
            <w:r w:rsidRPr="001E1B92">
              <w:rPr>
                <w:rFonts w:asciiTheme="minorHAnsi" w:hAnsiTheme="minorHAnsi" w:cstheme="minorBidi"/>
                <w:sz w:val="20"/>
                <w:lang w:bidi="en-US"/>
              </w:rPr>
              <w:t xml:space="preserve"> de classe B, validé par un test de contrôle réalisé selon le protocole de contrôle des systèmes de ventilation de</w:t>
            </w:r>
            <w:r w:rsidR="003D4EDA" w:rsidRPr="001E1B92">
              <w:rPr>
                <w:rFonts w:asciiTheme="minorHAnsi" w:hAnsiTheme="minorHAnsi" w:cstheme="minorBidi"/>
                <w:sz w:val="20"/>
                <w:lang w:bidi="en-US"/>
              </w:rPr>
              <w:t>s bâtiments demandant le label E</w:t>
            </w:r>
            <w:r w:rsidRPr="001E1B92">
              <w:rPr>
                <w:rFonts w:asciiTheme="minorHAnsi" w:hAnsiTheme="minorHAnsi" w:cstheme="minorBidi"/>
                <w:sz w:val="20"/>
                <w:lang w:bidi="en-US"/>
              </w:rPr>
              <w:t>ffinergie</w:t>
            </w:r>
            <w:r w:rsidR="0065052D" w:rsidRPr="001E1B92">
              <w:rPr>
                <w:rFonts w:asciiTheme="minorHAnsi" w:hAnsiTheme="minorHAnsi" w:cstheme="minorBidi"/>
                <w:sz w:val="20"/>
                <w:lang w:bidi="en-US"/>
              </w:rPr>
              <w:t xml:space="preserve"> </w:t>
            </w:r>
            <w:r w:rsidRPr="001E1B92">
              <w:rPr>
                <w:rFonts w:asciiTheme="minorHAnsi" w:hAnsiTheme="minorHAnsi" w:cstheme="minorBidi"/>
                <w:sz w:val="20"/>
                <w:lang w:bidi="en-US"/>
              </w:rPr>
              <w:t>+</w:t>
            </w:r>
            <w:r w:rsidR="00F15966" w:rsidRPr="001E1B92">
              <w:rPr>
                <w:rStyle w:val="Appelnotedebasdep"/>
                <w:rFonts w:asciiTheme="minorHAnsi" w:hAnsiTheme="minorHAnsi" w:cstheme="minorBidi"/>
                <w:sz w:val="20"/>
                <w:lang w:bidi="en-US"/>
              </w:rPr>
              <w:footnoteReference w:id="2"/>
            </w:r>
            <w:r w:rsidRPr="001E1B92">
              <w:rPr>
                <w:rFonts w:asciiTheme="minorHAnsi" w:hAnsiTheme="minorHAnsi" w:cstheme="minorBidi"/>
                <w:sz w:val="20"/>
                <w:lang w:bidi="en-US"/>
              </w:rPr>
              <w:t xml:space="preserve"> pour les projets non résidentiels et Promevent dans le résidentiel.</w:t>
            </w:r>
          </w:p>
        </w:tc>
      </w:tr>
      <w:tr w:rsidR="001E1B92" w:rsidRPr="001E1B92" w14:paraId="41E92FE7" w14:textId="77777777" w:rsidTr="00C442D5">
        <w:trPr>
          <w:cantSplit/>
          <w:jc w:val="center"/>
        </w:trPr>
        <w:tc>
          <w:tcPr>
            <w:tcW w:w="1538" w:type="dxa"/>
            <w:vAlign w:val="center"/>
          </w:tcPr>
          <w:p w14:paraId="7F259E29" w14:textId="6A195909" w:rsidR="00F15966" w:rsidRPr="001E1B92" w:rsidRDefault="00D12EFE" w:rsidP="00FF6FDA">
            <w:pPr>
              <w:pStyle w:val="Corpsdetexte3"/>
              <w:ind w:right="-2"/>
              <w:jc w:val="left"/>
              <w:rPr>
                <w:rFonts w:asciiTheme="minorHAnsi" w:hAnsiTheme="minorHAnsi" w:cstheme="minorHAnsi"/>
                <w:b/>
              </w:rPr>
            </w:pPr>
            <w:r w:rsidRPr="001E1B92">
              <w:rPr>
                <w:rFonts w:asciiTheme="minorHAnsi" w:hAnsiTheme="minorHAnsi" w:cstheme="minorHAnsi"/>
                <w:b/>
              </w:rPr>
              <w:t>C</w:t>
            </w:r>
            <w:r w:rsidR="00F15966" w:rsidRPr="001E1B92">
              <w:rPr>
                <w:rFonts w:asciiTheme="minorHAnsi" w:hAnsiTheme="minorHAnsi" w:cstheme="minorHAnsi"/>
                <w:b/>
              </w:rPr>
              <w:t>- Chantier propre</w:t>
            </w:r>
          </w:p>
        </w:tc>
        <w:tc>
          <w:tcPr>
            <w:tcW w:w="8440" w:type="dxa"/>
            <w:gridSpan w:val="2"/>
          </w:tcPr>
          <w:p w14:paraId="61317883" w14:textId="77777777" w:rsidR="00F15966" w:rsidRPr="001E1B92" w:rsidRDefault="00F15966" w:rsidP="00FF6FDA">
            <w:pPr>
              <w:pStyle w:val="Corpsdetexte3"/>
              <w:ind w:right="-2"/>
              <w:rPr>
                <w:rFonts w:asciiTheme="minorHAnsi" w:hAnsiTheme="minorHAnsi" w:cstheme="minorHAnsi"/>
              </w:rPr>
            </w:pPr>
            <w:r w:rsidRPr="001E1B92">
              <w:rPr>
                <w:rFonts w:asciiTheme="minorHAnsi" w:hAnsiTheme="minorHAnsi" w:cstheme="minorHAnsi"/>
                <w:szCs w:val="22"/>
                <w:lang w:bidi="en-US"/>
              </w:rPr>
              <w:t xml:space="preserve">Mise en place et suivi d’une </w:t>
            </w:r>
            <w:r w:rsidRPr="001E1B92">
              <w:rPr>
                <w:rFonts w:asciiTheme="minorHAnsi" w:hAnsiTheme="minorHAnsi" w:cstheme="minorHAnsi"/>
                <w:b/>
                <w:szCs w:val="22"/>
                <w:lang w:bidi="en-US"/>
              </w:rPr>
              <w:t>charte chantier propre</w:t>
            </w:r>
            <w:r w:rsidR="00CD4FD7" w:rsidRPr="001E1B92">
              <w:rPr>
                <w:rFonts w:asciiTheme="minorHAnsi" w:hAnsiTheme="minorHAnsi" w:cstheme="minorHAnsi"/>
                <w:b/>
                <w:szCs w:val="22"/>
                <w:lang w:bidi="en-US"/>
              </w:rPr>
              <w:t xml:space="preserve"> </w:t>
            </w:r>
            <w:r w:rsidRPr="001E1B92">
              <w:rPr>
                <w:rFonts w:asciiTheme="minorHAnsi" w:hAnsiTheme="minorHAnsi" w:cstheme="minorHAnsi"/>
                <w:szCs w:val="22"/>
                <w:lang w:bidi="en-US"/>
              </w:rPr>
              <w:t>comprenant les méthodes de tri des déchets (tri sélectif, chutes minimales, …), la prise en compte de circuits courts, des filières en amont et en aval et du recyclage des matériaux.</w:t>
            </w:r>
          </w:p>
        </w:tc>
      </w:tr>
      <w:tr w:rsidR="001E1B92" w:rsidRPr="001E1B92" w14:paraId="6F527D35" w14:textId="77777777" w:rsidTr="00C442D5">
        <w:trPr>
          <w:cantSplit/>
          <w:jc w:val="center"/>
        </w:trPr>
        <w:tc>
          <w:tcPr>
            <w:tcW w:w="1538" w:type="dxa"/>
            <w:vAlign w:val="center"/>
          </w:tcPr>
          <w:p w14:paraId="29DF837E" w14:textId="7D3BAB33" w:rsidR="003F4612" w:rsidRPr="001E1B92" w:rsidRDefault="00D12EFE" w:rsidP="00FF6FDA">
            <w:pPr>
              <w:pStyle w:val="Corpsdetexte3"/>
              <w:ind w:right="-2"/>
              <w:jc w:val="left"/>
              <w:rPr>
                <w:rFonts w:asciiTheme="minorHAnsi" w:hAnsiTheme="minorHAnsi" w:cstheme="minorHAnsi"/>
                <w:b/>
              </w:rPr>
            </w:pPr>
            <w:r w:rsidRPr="001E1B92">
              <w:rPr>
                <w:rFonts w:asciiTheme="minorHAnsi" w:hAnsiTheme="minorHAnsi" w:cstheme="minorHAnsi"/>
                <w:b/>
              </w:rPr>
              <w:t>D</w:t>
            </w:r>
            <w:r w:rsidR="003F4612" w:rsidRPr="001E1B92">
              <w:rPr>
                <w:rFonts w:asciiTheme="minorHAnsi" w:hAnsiTheme="minorHAnsi" w:cstheme="minorHAnsi"/>
                <w:b/>
              </w:rPr>
              <w:t>- Gestion des ressources en eau</w:t>
            </w:r>
          </w:p>
        </w:tc>
        <w:tc>
          <w:tcPr>
            <w:tcW w:w="8440" w:type="dxa"/>
            <w:gridSpan w:val="2"/>
          </w:tcPr>
          <w:p w14:paraId="7EC432B1" w14:textId="77777777" w:rsidR="003F4612" w:rsidRPr="001E1B92" w:rsidRDefault="003F4612" w:rsidP="00FF6FDA">
            <w:pPr>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 xml:space="preserve">Installation de </w:t>
            </w:r>
            <w:r w:rsidRPr="001E1B92">
              <w:rPr>
                <w:rFonts w:asciiTheme="minorHAnsi" w:hAnsiTheme="minorHAnsi" w:cstheme="minorHAnsi"/>
                <w:b/>
                <w:sz w:val="22"/>
                <w:szCs w:val="22"/>
                <w:lang w:bidi="en-US"/>
              </w:rPr>
              <w:t>systèmes économes</w:t>
            </w:r>
            <w:r w:rsidRPr="001E1B92">
              <w:rPr>
                <w:rFonts w:asciiTheme="minorHAnsi" w:hAnsiTheme="minorHAnsi" w:cstheme="minorHAnsi"/>
                <w:sz w:val="22"/>
                <w:szCs w:val="22"/>
                <w:lang w:bidi="en-US"/>
              </w:rPr>
              <w:t xml:space="preserve"> en eau :</w:t>
            </w:r>
          </w:p>
          <w:p w14:paraId="47D999CD" w14:textId="77777777" w:rsidR="003F4612" w:rsidRPr="001E1B92" w:rsidRDefault="00191DCB" w:rsidP="00FF6FDA">
            <w:pPr>
              <w:pStyle w:val="Corpsdetexte3"/>
              <w:numPr>
                <w:ilvl w:val="0"/>
                <w:numId w:val="26"/>
              </w:numPr>
              <w:ind w:left="463" w:right="-2" w:hanging="284"/>
              <w:rPr>
                <w:rFonts w:asciiTheme="minorHAnsi" w:hAnsiTheme="minorHAnsi" w:cstheme="minorHAnsi"/>
                <w:sz w:val="20"/>
                <w:lang w:bidi="en-US"/>
              </w:rPr>
            </w:pPr>
            <w:r w:rsidRPr="001E1B92">
              <w:rPr>
                <w:rFonts w:asciiTheme="minorHAnsi" w:hAnsiTheme="minorHAnsi" w:cstheme="minorHAnsi"/>
                <w:sz w:val="20"/>
                <w:lang w:bidi="en-US"/>
              </w:rPr>
              <w:t>réducteur de</w:t>
            </w:r>
            <w:r w:rsidR="003F4612" w:rsidRPr="001E1B92">
              <w:rPr>
                <w:rFonts w:asciiTheme="minorHAnsi" w:hAnsiTheme="minorHAnsi" w:cstheme="minorHAnsi"/>
                <w:sz w:val="20"/>
                <w:lang w:bidi="en-US"/>
              </w:rPr>
              <w:t xml:space="preserve"> pression des réseaux de distribution d’eau potable à 3 bars ;</w:t>
            </w:r>
          </w:p>
          <w:p w14:paraId="01EE1DBA" w14:textId="77777777" w:rsidR="003F4612" w:rsidRPr="001E1B92" w:rsidRDefault="003F4612" w:rsidP="00FF6FDA">
            <w:pPr>
              <w:pStyle w:val="Corpsdetexte3"/>
              <w:numPr>
                <w:ilvl w:val="0"/>
                <w:numId w:val="26"/>
              </w:numPr>
              <w:ind w:left="463" w:right="-2" w:hanging="284"/>
              <w:rPr>
                <w:rFonts w:asciiTheme="minorHAnsi" w:hAnsiTheme="minorHAnsi" w:cstheme="minorHAnsi"/>
                <w:sz w:val="20"/>
                <w:lang w:bidi="en-US"/>
              </w:rPr>
            </w:pPr>
            <w:r w:rsidRPr="001E1B92">
              <w:rPr>
                <w:rFonts w:asciiTheme="minorHAnsi" w:hAnsiTheme="minorHAnsi" w:cstheme="minorHAnsi"/>
                <w:sz w:val="20"/>
                <w:lang w:bidi="en-US"/>
              </w:rPr>
              <w:t>mitigeurs économes (classe C2U3) ;</w:t>
            </w:r>
          </w:p>
          <w:p w14:paraId="26F70A4A" w14:textId="77777777" w:rsidR="003F4612" w:rsidRPr="001E1B92" w:rsidRDefault="003F4612" w:rsidP="00FF6FDA">
            <w:pPr>
              <w:pStyle w:val="Corpsdetexte3"/>
              <w:numPr>
                <w:ilvl w:val="0"/>
                <w:numId w:val="26"/>
              </w:numPr>
              <w:ind w:left="463" w:right="-2" w:hanging="284"/>
              <w:rPr>
                <w:rFonts w:asciiTheme="minorHAnsi" w:hAnsiTheme="minorHAnsi" w:cstheme="minorHAnsi"/>
                <w:sz w:val="20"/>
                <w:lang w:bidi="en-US"/>
              </w:rPr>
            </w:pPr>
            <w:r w:rsidRPr="001E1B92">
              <w:rPr>
                <w:rFonts w:asciiTheme="minorHAnsi" w:hAnsiTheme="minorHAnsi" w:cstheme="minorHAnsi"/>
                <w:sz w:val="20"/>
                <w:lang w:bidi="en-US"/>
              </w:rPr>
              <w:t>robinetteries à faible débit (classe E1 ou E0 hors baignoire) ;</w:t>
            </w:r>
          </w:p>
          <w:p w14:paraId="6E5288AE" w14:textId="772E7385" w:rsidR="003F4612" w:rsidRPr="001E1B92" w:rsidRDefault="003F4612" w:rsidP="00FF6FDA">
            <w:pPr>
              <w:pStyle w:val="Corpsdetexte3"/>
              <w:numPr>
                <w:ilvl w:val="0"/>
                <w:numId w:val="26"/>
              </w:numPr>
              <w:ind w:left="463" w:right="-2" w:hanging="284"/>
              <w:rPr>
                <w:rFonts w:asciiTheme="minorHAnsi" w:hAnsiTheme="minorHAnsi" w:cstheme="minorHAnsi"/>
                <w:sz w:val="20"/>
                <w:lang w:bidi="en-US"/>
              </w:rPr>
            </w:pPr>
            <w:r w:rsidRPr="001E1B92">
              <w:rPr>
                <w:rFonts w:asciiTheme="minorHAnsi" w:hAnsiTheme="minorHAnsi" w:cstheme="minorHAnsi"/>
                <w:sz w:val="20"/>
                <w:lang w:bidi="en-US"/>
              </w:rPr>
              <w:t>chasses d’eau à double volume (3/6</w:t>
            </w:r>
            <w:r w:rsidR="00784BB2" w:rsidRPr="001E1B92">
              <w:rPr>
                <w:rFonts w:asciiTheme="minorHAnsi" w:hAnsiTheme="minorHAnsi" w:cstheme="minorHAnsi"/>
                <w:sz w:val="20"/>
                <w:lang w:bidi="en-US"/>
              </w:rPr>
              <w:t xml:space="preserve"> L</w:t>
            </w:r>
            <w:r w:rsidRPr="001E1B92">
              <w:rPr>
                <w:rFonts w:asciiTheme="minorHAnsi" w:hAnsiTheme="minorHAnsi" w:cstheme="minorHAnsi"/>
                <w:sz w:val="20"/>
                <w:lang w:bidi="en-US"/>
              </w:rPr>
              <w:t>).</w:t>
            </w:r>
          </w:p>
        </w:tc>
      </w:tr>
      <w:tr w:rsidR="001E1B92" w:rsidRPr="001E1B92" w14:paraId="48BA10DE" w14:textId="77777777" w:rsidTr="00C442D5">
        <w:trPr>
          <w:cantSplit/>
          <w:trHeight w:val="231"/>
          <w:jc w:val="center"/>
        </w:trPr>
        <w:tc>
          <w:tcPr>
            <w:tcW w:w="1538" w:type="dxa"/>
            <w:vMerge w:val="restart"/>
            <w:vAlign w:val="center"/>
          </w:tcPr>
          <w:p w14:paraId="5CBC8A9A" w14:textId="4CE98735" w:rsidR="00393BD2" w:rsidRPr="001E1B92" w:rsidRDefault="00393BD2" w:rsidP="00FF6FDA">
            <w:pPr>
              <w:pStyle w:val="Corpsdetexte3"/>
              <w:ind w:right="-2"/>
              <w:jc w:val="left"/>
              <w:rPr>
                <w:rFonts w:asciiTheme="minorHAnsi" w:hAnsiTheme="minorHAnsi" w:cstheme="minorHAnsi"/>
                <w:b/>
              </w:rPr>
            </w:pPr>
            <w:r w:rsidRPr="001E1B92">
              <w:rPr>
                <w:rFonts w:asciiTheme="minorHAnsi" w:hAnsiTheme="minorHAnsi" w:cstheme="minorHAnsi"/>
                <w:b/>
              </w:rPr>
              <w:t xml:space="preserve">E- Suivi du bâtiment et sensibilisation des usagers </w:t>
            </w:r>
          </w:p>
        </w:tc>
        <w:tc>
          <w:tcPr>
            <w:tcW w:w="8440" w:type="dxa"/>
            <w:gridSpan w:val="2"/>
          </w:tcPr>
          <w:p w14:paraId="0DF477AA" w14:textId="7D28693B" w:rsidR="00393BD2" w:rsidRPr="001E1B92" w:rsidRDefault="00393BD2" w:rsidP="00FF6FDA">
            <w:pPr>
              <w:jc w:val="both"/>
              <w:rPr>
                <w:rFonts w:asciiTheme="minorHAnsi" w:hAnsiTheme="minorHAnsi" w:cstheme="minorHAnsi"/>
                <w:sz w:val="22"/>
                <w:szCs w:val="22"/>
                <w:lang w:bidi="en-US"/>
              </w:rPr>
            </w:pPr>
            <w:r w:rsidRPr="001E1B92">
              <w:rPr>
                <w:rFonts w:asciiTheme="minorHAnsi" w:hAnsiTheme="minorHAnsi" w:cstheme="minorHAnsi"/>
                <w:sz w:val="22"/>
                <w:szCs w:val="22"/>
                <w:lang w:bidi="en-US"/>
              </w:rPr>
              <w:t xml:space="preserve">Installation obligatoire de </w:t>
            </w:r>
            <w:r w:rsidRPr="001E1B92">
              <w:rPr>
                <w:rFonts w:asciiTheme="minorHAnsi" w:hAnsiTheme="minorHAnsi" w:cstheme="minorHAnsi"/>
                <w:b/>
                <w:sz w:val="22"/>
                <w:szCs w:val="22"/>
                <w:lang w:bidi="en-US"/>
              </w:rPr>
              <w:t>compteurs d’énergie et de fluides :</w:t>
            </w:r>
          </w:p>
          <w:p w14:paraId="481E2D3B" w14:textId="21532D69" w:rsidR="00393BD2" w:rsidRPr="001E1B92" w:rsidRDefault="00393BD2" w:rsidP="00FF6FDA">
            <w:pPr>
              <w:jc w:val="both"/>
              <w:rPr>
                <w:rFonts w:asciiTheme="minorHAnsi" w:hAnsiTheme="minorHAnsi" w:cstheme="minorHAnsi"/>
                <w:sz w:val="22"/>
                <w:szCs w:val="22"/>
                <w:lang w:bidi="en-US"/>
              </w:rPr>
            </w:pPr>
            <w:r w:rsidRPr="001E1B92">
              <w:rPr>
                <w:rFonts w:asciiTheme="minorHAnsi" w:hAnsiTheme="minorHAnsi" w:cstheme="minorHAnsi"/>
                <w:sz w:val="20"/>
                <w:szCs w:val="22"/>
                <w:lang w:bidi="en-US"/>
              </w:rPr>
              <w:t>Cf. Liste des compteurs à mettre en place en ANNEXE 3</w:t>
            </w:r>
          </w:p>
        </w:tc>
      </w:tr>
      <w:tr w:rsidR="001E1B92" w:rsidRPr="001E1B92" w14:paraId="1CE155C0" w14:textId="77777777" w:rsidTr="00C442D5">
        <w:trPr>
          <w:cantSplit/>
          <w:trHeight w:val="231"/>
          <w:jc w:val="center"/>
        </w:trPr>
        <w:tc>
          <w:tcPr>
            <w:tcW w:w="1538" w:type="dxa"/>
            <w:vMerge/>
            <w:vAlign w:val="center"/>
          </w:tcPr>
          <w:p w14:paraId="166AF799" w14:textId="77777777" w:rsidR="00393BD2" w:rsidRPr="001E1B92" w:rsidRDefault="00393BD2" w:rsidP="00FF6FDA">
            <w:pPr>
              <w:pStyle w:val="Corpsdetexte3"/>
              <w:ind w:right="-2"/>
              <w:jc w:val="left"/>
              <w:rPr>
                <w:rFonts w:asciiTheme="minorHAnsi" w:hAnsiTheme="minorHAnsi" w:cstheme="minorHAnsi"/>
                <w:b/>
              </w:rPr>
            </w:pPr>
          </w:p>
        </w:tc>
        <w:tc>
          <w:tcPr>
            <w:tcW w:w="8440" w:type="dxa"/>
            <w:gridSpan w:val="2"/>
          </w:tcPr>
          <w:p w14:paraId="20A96055" w14:textId="10D9ED9E" w:rsidR="00393BD2" w:rsidRPr="001E1B92" w:rsidRDefault="00393BD2" w:rsidP="00330F7E">
            <w:pPr>
              <w:jc w:val="both"/>
              <w:rPr>
                <w:rFonts w:asciiTheme="minorHAnsi" w:hAnsiTheme="minorHAnsi" w:cstheme="minorBidi"/>
                <w:sz w:val="22"/>
                <w:szCs w:val="22"/>
                <w:lang w:bidi="en-US"/>
              </w:rPr>
            </w:pPr>
            <w:r w:rsidRPr="001E1B92">
              <w:rPr>
                <w:rFonts w:asciiTheme="minorHAnsi" w:hAnsiTheme="minorHAnsi" w:cstheme="minorBidi"/>
                <w:sz w:val="22"/>
                <w:szCs w:val="22"/>
                <w:lang w:bidi="en-US"/>
              </w:rPr>
              <w:t xml:space="preserve">Installation obligatoire de </w:t>
            </w:r>
            <w:r w:rsidRPr="001E1B92">
              <w:rPr>
                <w:rFonts w:asciiTheme="minorHAnsi" w:hAnsiTheme="minorHAnsi" w:cstheme="minorBidi"/>
                <w:b/>
                <w:bCs/>
                <w:sz w:val="22"/>
                <w:szCs w:val="22"/>
                <w:lang w:bidi="en-US"/>
              </w:rPr>
              <w:t>dispositif d’équilibrage des réseaux de chauffage et ECS</w:t>
            </w:r>
            <w:r w:rsidRPr="001E1B92">
              <w:rPr>
                <w:rFonts w:asciiTheme="minorHAnsi" w:hAnsiTheme="minorHAnsi" w:cstheme="minorBidi"/>
                <w:sz w:val="22"/>
                <w:szCs w:val="22"/>
                <w:lang w:bidi="en-US"/>
              </w:rPr>
              <w:t xml:space="preserve"> (selon la configuration des réseaux hydrauliques) et fourniture d’un rapport d’équilibrage à la réception des travaux.</w:t>
            </w:r>
            <w:r w:rsidR="52E59EEA" w:rsidRPr="001E1B92">
              <w:rPr>
                <w:rFonts w:asciiTheme="minorHAnsi" w:hAnsiTheme="minorHAnsi" w:cstheme="minorBidi"/>
                <w:sz w:val="22"/>
                <w:szCs w:val="22"/>
                <w:lang w:bidi="en-US"/>
              </w:rPr>
              <w:t xml:space="preserve"> </w:t>
            </w:r>
          </w:p>
        </w:tc>
      </w:tr>
      <w:tr w:rsidR="001E1B92" w:rsidRPr="001E1B92" w14:paraId="6103434C" w14:textId="77777777" w:rsidTr="00C442D5">
        <w:trPr>
          <w:cantSplit/>
          <w:trHeight w:val="346"/>
          <w:jc w:val="center"/>
        </w:trPr>
        <w:tc>
          <w:tcPr>
            <w:tcW w:w="1538" w:type="dxa"/>
            <w:vMerge/>
            <w:vAlign w:val="center"/>
          </w:tcPr>
          <w:p w14:paraId="4A9A6027" w14:textId="651AB6F3" w:rsidR="00393BD2" w:rsidRPr="001E1B92" w:rsidRDefault="00393BD2" w:rsidP="00FF6FDA">
            <w:pPr>
              <w:pStyle w:val="Corpsdetexte3"/>
              <w:ind w:right="-2"/>
              <w:jc w:val="left"/>
              <w:rPr>
                <w:rFonts w:asciiTheme="minorHAnsi" w:hAnsiTheme="minorHAnsi" w:cstheme="minorHAnsi"/>
                <w:b/>
              </w:rPr>
            </w:pPr>
          </w:p>
        </w:tc>
        <w:tc>
          <w:tcPr>
            <w:tcW w:w="8440" w:type="dxa"/>
            <w:gridSpan w:val="2"/>
            <w:vAlign w:val="center"/>
          </w:tcPr>
          <w:p w14:paraId="343315D3" w14:textId="0D2870D7" w:rsidR="00393BD2" w:rsidRPr="001E1B92" w:rsidRDefault="00393BD2" w:rsidP="00FF6FDA">
            <w:pPr>
              <w:jc w:val="both"/>
              <w:rPr>
                <w:rFonts w:asciiTheme="minorHAnsi" w:hAnsiTheme="minorHAnsi" w:cstheme="minorHAnsi"/>
                <w:b/>
                <w:sz w:val="22"/>
                <w:szCs w:val="22"/>
                <w:lang w:bidi="en-US"/>
              </w:rPr>
            </w:pPr>
            <w:r w:rsidRPr="001E1B92">
              <w:rPr>
                <w:rFonts w:asciiTheme="minorHAnsi" w:hAnsiTheme="minorHAnsi" w:cstheme="minorHAnsi"/>
                <w:b/>
                <w:sz w:val="22"/>
                <w:szCs w:val="22"/>
                <w:lang w:bidi="en-US"/>
              </w:rPr>
              <w:t>Notices simplifiées spécifiques pour les usagers et les techniciens du bâtiment :</w:t>
            </w:r>
          </w:p>
          <w:p w14:paraId="26D91586" w14:textId="77777777"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lang w:bidi="en-US"/>
              </w:rPr>
              <w:t>Distribution de modes d’emploi simplifiés aux usagers réguliers du bâtiment pour expliquer quand et comment utiliser les systèmes à disposition (ex : BSO, thermostats d’ambiance, têtes thermostatiques radiateurs, entretien des bouches de VMC dans le cadre de logements, etc.)</w:t>
            </w:r>
          </w:p>
          <w:p w14:paraId="711B6F4C" w14:textId="77777777" w:rsidR="00393BD2" w:rsidRPr="001E1B92" w:rsidRDefault="00393BD2" w:rsidP="00FF6FDA">
            <w:pPr>
              <w:pStyle w:val="Corpsdetexte3"/>
              <w:ind w:left="463" w:right="-2"/>
              <w:rPr>
                <w:rFonts w:asciiTheme="minorHAnsi" w:hAnsiTheme="minorHAnsi" w:cstheme="minorHAnsi"/>
                <w:sz w:val="20"/>
                <w:lang w:bidi="en-US"/>
              </w:rPr>
            </w:pPr>
            <w:r w:rsidRPr="001E1B92">
              <w:rPr>
                <w:rFonts w:asciiTheme="minorHAnsi" w:hAnsiTheme="minorHAnsi" w:cstheme="minorHAnsi"/>
                <w:sz w:val="20"/>
                <w:lang w:bidi="en-US"/>
              </w:rPr>
              <w:t>Ces notices devront être remises à chaque nouvel usager régulier du bâtiment. Dans la mesure du possible, il est préconisé de remettre ces notices dans le cadre d’une présentation sur site des systèmes énergétiques.</w:t>
            </w:r>
          </w:p>
          <w:p w14:paraId="4489AA99" w14:textId="79CB21A6"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lang w:bidi="en-US"/>
              </w:rPr>
              <w:t>Affichage synthétique, à destination des professionnels en charge du fonctionnement et de la maintenance du bâtiment, des consignes de réglages des systèmes techniques (ventilation, chauffage, ECS, rafraîchissement) dans les locaux techniques.</w:t>
            </w:r>
          </w:p>
          <w:p w14:paraId="1787BBD9" w14:textId="77777777" w:rsidR="00393BD2" w:rsidRPr="001E1B92" w:rsidRDefault="00393BD2" w:rsidP="00FF6FDA">
            <w:pPr>
              <w:jc w:val="both"/>
              <w:rPr>
                <w:rFonts w:asciiTheme="minorHAnsi" w:hAnsiTheme="minorHAnsi" w:cstheme="minorHAnsi"/>
                <w:sz w:val="20"/>
                <w:szCs w:val="20"/>
                <w:lang w:bidi="en-US"/>
              </w:rPr>
            </w:pPr>
            <w:r w:rsidRPr="001E1B92">
              <w:rPr>
                <w:rFonts w:asciiTheme="minorHAnsi" w:hAnsiTheme="minorHAnsi" w:cstheme="minorHAnsi"/>
                <w:sz w:val="20"/>
                <w:szCs w:val="20"/>
                <w:lang w:bidi="en-US"/>
              </w:rPr>
              <w:t xml:space="preserve">Ces notices sont à créer spécifiquement pour le bâtiment par une personne compétente. </w:t>
            </w:r>
          </w:p>
          <w:p w14:paraId="1F67826D" w14:textId="7F1F4855" w:rsidR="00393BD2" w:rsidRPr="001E1B92" w:rsidRDefault="00393BD2" w:rsidP="00FF6FDA">
            <w:pPr>
              <w:jc w:val="both"/>
              <w:rPr>
                <w:rFonts w:asciiTheme="minorHAnsi" w:hAnsiTheme="minorHAnsi" w:cstheme="minorHAnsi"/>
                <w:i/>
                <w:sz w:val="20"/>
                <w:szCs w:val="20"/>
                <w:lang w:bidi="en-US"/>
              </w:rPr>
            </w:pPr>
            <w:r w:rsidRPr="001E1B92">
              <w:rPr>
                <w:rFonts w:asciiTheme="minorHAnsi" w:hAnsiTheme="minorHAnsi" w:cstheme="minorHAnsi"/>
                <w:i/>
                <w:sz w:val="20"/>
                <w:szCs w:val="20"/>
                <w:lang w:bidi="en-US"/>
              </w:rPr>
              <w:t>La création de ces notices peut faire l’objet d’une aide complémentaire si elle est confiée à un prestataire extérieur (cf. IV.5. Suivi et évaluation des projets).</w:t>
            </w:r>
          </w:p>
        </w:tc>
      </w:tr>
      <w:tr w:rsidR="001E1B92" w:rsidRPr="001E1B92" w14:paraId="23264563" w14:textId="77777777" w:rsidTr="00C442D5">
        <w:trPr>
          <w:cantSplit/>
          <w:jc w:val="center"/>
        </w:trPr>
        <w:tc>
          <w:tcPr>
            <w:tcW w:w="1538" w:type="dxa"/>
            <w:vMerge/>
            <w:vAlign w:val="center"/>
          </w:tcPr>
          <w:p w14:paraId="5539A12F" w14:textId="77777777" w:rsidR="00393BD2" w:rsidRPr="001E1B92" w:rsidRDefault="00393BD2" w:rsidP="00FF6FDA">
            <w:pPr>
              <w:pStyle w:val="Corpsdetexte3"/>
              <w:ind w:right="-2"/>
              <w:jc w:val="left"/>
              <w:rPr>
                <w:rFonts w:asciiTheme="minorHAnsi" w:hAnsiTheme="minorHAnsi" w:cstheme="minorHAnsi"/>
                <w:b/>
              </w:rPr>
            </w:pPr>
          </w:p>
        </w:tc>
        <w:tc>
          <w:tcPr>
            <w:tcW w:w="8440" w:type="dxa"/>
            <w:gridSpan w:val="2"/>
            <w:vAlign w:val="center"/>
          </w:tcPr>
          <w:p w14:paraId="35527373" w14:textId="2DF344F2" w:rsidR="00393BD2" w:rsidRPr="001E1B92" w:rsidRDefault="00393BD2" w:rsidP="00FF6FDA">
            <w:pPr>
              <w:jc w:val="both"/>
              <w:rPr>
                <w:rFonts w:asciiTheme="minorHAnsi" w:hAnsiTheme="minorHAnsi" w:cstheme="minorHAnsi"/>
                <w:b/>
                <w:sz w:val="22"/>
                <w:szCs w:val="22"/>
                <w:lang w:bidi="en-US"/>
              </w:rPr>
            </w:pPr>
            <w:r w:rsidRPr="001E1B92">
              <w:rPr>
                <w:rFonts w:asciiTheme="minorHAnsi" w:hAnsiTheme="minorHAnsi" w:cstheme="minorHAnsi"/>
                <w:b/>
                <w:sz w:val="22"/>
                <w:szCs w:val="22"/>
                <w:lang w:bidi="en-US"/>
              </w:rPr>
              <w:t>Présentation du bâtiment aux usagers et temps d’échange annuel :</w:t>
            </w:r>
          </w:p>
          <w:p w14:paraId="3723D772" w14:textId="77777777"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lang w:bidi="en-US"/>
              </w:rPr>
              <w:t>Présentation du bâtiment et des systèmes énergétiques aux usagers réguliers lors de la livraison du bâtiment. Dans la mesure du possible, il est préconisé de renouveler cette présentation sur site lors de l’accueil d’un nouvel usager régulier ;</w:t>
            </w:r>
          </w:p>
          <w:p w14:paraId="750D13FE" w14:textId="77777777"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b/>
                <w:lang w:bidi="en-US"/>
              </w:rPr>
              <w:t>Réalisation d’un relevé mensuel des compteurs</w:t>
            </w:r>
            <w:r w:rsidRPr="001E1B92">
              <w:rPr>
                <w:rFonts w:asciiTheme="minorHAnsi" w:hAnsiTheme="minorHAnsi" w:cstheme="minorHAnsi"/>
                <w:lang w:bidi="en-US"/>
              </w:rPr>
              <w:t xml:space="preserve"> permettant le suivi de la consommation énergétique annuel du bâtiment. Le tableau de suivi à compléter est disponible sur le site CLIMAXION et devra être joint à la demande de versement du solde de l’aide régionale pour la réalisation des travaux ;</w:t>
            </w:r>
          </w:p>
          <w:p w14:paraId="11C4E07A" w14:textId="77777777"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lang w:bidi="en-US"/>
              </w:rPr>
              <w:t>Organisation d’une réunion annuelle (a minima sur les 2 premières années suivant la livraison) à destination des usagers réguliers du bâtiment pour présenter le suivi des consommations énergétiques de l’année écoulée et répondre aux questions sur la bonne utilisation des équipements ;</w:t>
            </w:r>
          </w:p>
          <w:p w14:paraId="48E45CB2" w14:textId="77777777" w:rsidR="00393BD2" w:rsidRPr="001E1B92" w:rsidRDefault="00393BD2" w:rsidP="00FF6FDA">
            <w:pPr>
              <w:pStyle w:val="Paragraphedeliste"/>
              <w:numPr>
                <w:ilvl w:val="0"/>
                <w:numId w:val="26"/>
              </w:numPr>
              <w:ind w:left="463" w:hanging="284"/>
              <w:jc w:val="both"/>
              <w:rPr>
                <w:rFonts w:asciiTheme="minorHAnsi" w:hAnsiTheme="minorHAnsi" w:cstheme="minorHAnsi"/>
                <w:lang w:bidi="en-US"/>
              </w:rPr>
            </w:pPr>
            <w:r w:rsidRPr="001E1B92">
              <w:rPr>
                <w:rFonts w:asciiTheme="minorHAnsi" w:hAnsiTheme="minorHAnsi" w:cstheme="minorHAnsi"/>
                <w:lang w:bidi="en-US"/>
              </w:rPr>
              <w:t>Affichage du tableau de suivi des consommations énergétiques dans un endroit propice du bâtiment.</w:t>
            </w:r>
          </w:p>
          <w:p w14:paraId="39C70562" w14:textId="279F9C6A" w:rsidR="00393BD2" w:rsidRPr="001E1B92" w:rsidRDefault="00393BD2" w:rsidP="00FF6FDA">
            <w:pPr>
              <w:jc w:val="both"/>
              <w:rPr>
                <w:rFonts w:asciiTheme="minorHAnsi" w:hAnsiTheme="minorHAnsi" w:cstheme="minorHAnsi"/>
                <w:sz w:val="22"/>
                <w:szCs w:val="22"/>
                <w:lang w:bidi="en-US"/>
              </w:rPr>
            </w:pPr>
            <w:r w:rsidRPr="001E1B92">
              <w:rPr>
                <w:rFonts w:asciiTheme="minorHAnsi" w:hAnsiTheme="minorHAnsi" w:cstheme="minorHAnsi"/>
                <w:i/>
                <w:sz w:val="20"/>
                <w:szCs w:val="20"/>
                <w:lang w:bidi="en-US"/>
              </w:rPr>
              <w:t>La réalisation du suivi énergétique et l’organisation des réunions de présentation et des réunions annuelles d’échanges sur le bâtiment passif peut faire l’objet d’une aide complémentaire si elle est confiée à un prestataire extérieur</w:t>
            </w:r>
            <w:r w:rsidRPr="001E1B92">
              <w:rPr>
                <w:rFonts w:asciiTheme="minorHAnsi" w:hAnsiTheme="minorHAnsi" w:cstheme="minorHAnsi"/>
                <w:sz w:val="22"/>
                <w:szCs w:val="22"/>
                <w:lang w:bidi="en-US"/>
              </w:rPr>
              <w:t xml:space="preserve"> </w:t>
            </w:r>
            <w:r w:rsidRPr="001E1B92">
              <w:rPr>
                <w:rFonts w:asciiTheme="minorHAnsi" w:hAnsiTheme="minorHAnsi" w:cstheme="minorHAnsi"/>
                <w:i/>
                <w:sz w:val="20"/>
                <w:szCs w:val="20"/>
                <w:lang w:bidi="en-US"/>
              </w:rPr>
              <w:t>(cf. IV.5. Suivi et évaluation des projets).</w:t>
            </w:r>
          </w:p>
        </w:tc>
      </w:tr>
      <w:tr w:rsidR="001E1B92" w:rsidRPr="001E1B92" w14:paraId="47C9C04D" w14:textId="77777777" w:rsidTr="00C442D5">
        <w:trPr>
          <w:cantSplit/>
          <w:trHeight w:val="2400"/>
          <w:jc w:val="center"/>
        </w:trPr>
        <w:tc>
          <w:tcPr>
            <w:tcW w:w="1538" w:type="dxa"/>
            <w:vMerge/>
            <w:vAlign w:val="center"/>
          </w:tcPr>
          <w:p w14:paraId="0E40B711" w14:textId="77777777" w:rsidR="00393BD2" w:rsidRPr="001E1B92" w:rsidRDefault="00393BD2" w:rsidP="00FF6FDA">
            <w:pPr>
              <w:pStyle w:val="Corpsdetexte3"/>
              <w:ind w:right="-2"/>
              <w:jc w:val="left"/>
              <w:rPr>
                <w:rFonts w:asciiTheme="minorHAnsi" w:hAnsiTheme="minorHAnsi" w:cstheme="minorHAnsi"/>
                <w:b/>
              </w:rPr>
            </w:pPr>
          </w:p>
        </w:tc>
        <w:tc>
          <w:tcPr>
            <w:tcW w:w="8440" w:type="dxa"/>
            <w:gridSpan w:val="2"/>
            <w:vAlign w:val="center"/>
          </w:tcPr>
          <w:p w14:paraId="5FBB6661" w14:textId="73D95F51" w:rsidR="00393BD2" w:rsidRPr="001E1B92" w:rsidRDefault="00393BD2" w:rsidP="00FF6FDA">
            <w:pPr>
              <w:jc w:val="both"/>
              <w:rPr>
                <w:rFonts w:asciiTheme="minorHAnsi" w:hAnsiTheme="minorHAnsi" w:cstheme="minorHAnsi"/>
                <w:b/>
                <w:sz w:val="22"/>
                <w:szCs w:val="22"/>
                <w:lang w:bidi="en-US"/>
              </w:rPr>
            </w:pPr>
            <w:r w:rsidRPr="001E1B92">
              <w:rPr>
                <w:rFonts w:asciiTheme="minorHAnsi" w:hAnsiTheme="minorHAnsi" w:cstheme="minorHAnsi"/>
                <w:b/>
                <w:sz w:val="22"/>
                <w:szCs w:val="22"/>
                <w:lang w:bidi="en-US"/>
              </w:rPr>
              <w:t>Désignation d’un ambassadeur du bâtiment passif au sein des usagers réguliers (préconisation : dans la mesure du possible) :</w:t>
            </w:r>
          </w:p>
          <w:p w14:paraId="7F49A848" w14:textId="76C8F63E" w:rsidR="00393BD2" w:rsidRPr="001E1B92" w:rsidRDefault="00393BD2" w:rsidP="00FF6FDA">
            <w:pPr>
              <w:jc w:val="both"/>
              <w:rPr>
                <w:rFonts w:asciiTheme="minorHAnsi" w:hAnsiTheme="minorHAnsi" w:cstheme="minorHAnsi"/>
                <w:sz w:val="20"/>
                <w:szCs w:val="20"/>
                <w:lang w:bidi="en-US"/>
              </w:rPr>
            </w:pPr>
            <w:r w:rsidRPr="001E1B92">
              <w:rPr>
                <w:rFonts w:asciiTheme="minorHAnsi" w:hAnsiTheme="minorHAnsi" w:cstheme="minorHAnsi"/>
                <w:sz w:val="20"/>
                <w:szCs w:val="20"/>
                <w:lang w:bidi="en-US"/>
              </w:rPr>
              <w:t>Pour veiller à la bonne diffusion de l’information sur l’utilisation optimale du bâtiment passif, il est préconisé de désigner, au sein des usagers réguliers, un ambassadeur du bâtiment passif. Le choix de cette personne ressource motivée doit se faire sur la base du volontariat. Cet ambassadeur doit aider les autres usagers à s’approprier les bonnes pratiques au sein du bâtiment passif. Cet ambassadeur n’a pas nécessairement de lien hiérarchique avec les autres usagers, mais il doit nécessairement être un usager présent régulièrement dans le bâtiment.</w:t>
            </w:r>
          </w:p>
        </w:tc>
      </w:tr>
      <w:tr w:rsidR="00E33907" w:rsidRPr="001E1B92" w14:paraId="2A3C099D" w14:textId="77777777" w:rsidTr="00C442D5">
        <w:trPr>
          <w:cantSplit/>
          <w:trHeight w:val="1979"/>
          <w:jc w:val="center"/>
        </w:trPr>
        <w:tc>
          <w:tcPr>
            <w:tcW w:w="1538" w:type="dxa"/>
          </w:tcPr>
          <w:p w14:paraId="23375CA4" w14:textId="09ACDBAA" w:rsidR="00E33907" w:rsidRPr="001E1B92" w:rsidRDefault="00E33907" w:rsidP="00330F7E">
            <w:pPr>
              <w:pStyle w:val="Corpsdetexte3"/>
              <w:ind w:right="-2"/>
              <w:jc w:val="left"/>
              <w:rPr>
                <w:rFonts w:asciiTheme="minorHAnsi" w:hAnsiTheme="minorHAnsi" w:cstheme="minorHAnsi"/>
                <w:b/>
              </w:rPr>
            </w:pPr>
            <w:r w:rsidRPr="001E1B92">
              <w:rPr>
                <w:rFonts w:asciiTheme="minorHAnsi" w:hAnsiTheme="minorHAnsi" w:cstheme="minorHAnsi"/>
                <w:b/>
              </w:rPr>
              <w:t>F- Matériaux biosourcés et systèmes constructifs en bois ou en bétons biosourcés</w:t>
            </w:r>
          </w:p>
        </w:tc>
        <w:tc>
          <w:tcPr>
            <w:tcW w:w="8440" w:type="dxa"/>
            <w:gridSpan w:val="2"/>
          </w:tcPr>
          <w:p w14:paraId="3182763B" w14:textId="038D68C1" w:rsidR="00E33907" w:rsidRPr="001E1B92" w:rsidRDefault="00E33907" w:rsidP="00FF6FDA">
            <w:pPr>
              <w:pStyle w:val="Corpsdetexte3"/>
              <w:ind w:right="-2"/>
              <w:rPr>
                <w:rFonts w:asciiTheme="minorHAnsi" w:hAnsiTheme="minorHAnsi" w:cstheme="minorHAnsi"/>
                <w:b/>
                <w:szCs w:val="22"/>
                <w:lang w:bidi="en-US"/>
              </w:rPr>
            </w:pPr>
            <w:r w:rsidRPr="001E1B92">
              <w:rPr>
                <w:rFonts w:asciiTheme="minorHAnsi" w:hAnsiTheme="minorHAnsi" w:cstheme="minorHAnsi"/>
                <w:b/>
                <w:szCs w:val="22"/>
                <w:lang w:bidi="en-US"/>
              </w:rPr>
              <w:t>Pour les constructions neuves :</w:t>
            </w:r>
          </w:p>
          <w:p w14:paraId="752EABFD" w14:textId="30D9E066" w:rsidR="00E33907" w:rsidRPr="001E1B92" w:rsidRDefault="2F0E7709" w:rsidP="00330F7E">
            <w:pPr>
              <w:pStyle w:val="Paragraphedeliste"/>
              <w:numPr>
                <w:ilvl w:val="0"/>
                <w:numId w:val="26"/>
              </w:numPr>
              <w:ind w:left="463" w:hanging="284"/>
              <w:jc w:val="both"/>
              <w:rPr>
                <w:rFonts w:asciiTheme="minorHAnsi" w:hAnsiTheme="minorHAnsi" w:cstheme="minorBidi"/>
              </w:rPr>
            </w:pPr>
            <w:r w:rsidRPr="001E1B92">
              <w:rPr>
                <w:rFonts w:asciiTheme="minorHAnsi" w:hAnsiTheme="minorHAnsi" w:cstheme="minorBidi"/>
              </w:rPr>
              <w:t>Emploi de matériaux biosourcés</w:t>
            </w:r>
            <w:r w:rsidR="00E33907" w:rsidRPr="001E1B92">
              <w:rPr>
                <w:rStyle w:val="Appelnotedebasdep"/>
                <w:rFonts w:asciiTheme="minorHAnsi" w:hAnsiTheme="minorHAnsi" w:cstheme="minorHAnsi"/>
              </w:rPr>
              <w:footnoteReference w:id="3"/>
            </w:r>
            <w:r w:rsidRPr="001E1B92">
              <w:rPr>
                <w:rFonts w:asciiTheme="minorHAnsi" w:hAnsiTheme="minorHAnsi" w:cstheme="minorBidi"/>
              </w:rPr>
              <w:t xml:space="preserve"> en isolation des murs et de la toiture </w:t>
            </w:r>
          </w:p>
          <w:p w14:paraId="56F1F755" w14:textId="150027B3" w:rsidR="00E33907" w:rsidRPr="001E1B92" w:rsidRDefault="2F0E7709" w:rsidP="00330F7E">
            <w:pPr>
              <w:pStyle w:val="Paragraphedeliste"/>
              <w:numPr>
                <w:ilvl w:val="0"/>
                <w:numId w:val="26"/>
              </w:numPr>
              <w:ind w:left="463" w:hanging="284"/>
              <w:jc w:val="both"/>
              <w:rPr>
                <w:rFonts w:asciiTheme="minorHAnsi" w:hAnsiTheme="minorHAnsi" w:cstheme="minorBidi"/>
                <w:i/>
                <w:iCs/>
              </w:rPr>
            </w:pPr>
            <w:r w:rsidRPr="001E1B92">
              <w:rPr>
                <w:rFonts w:asciiTheme="minorHAnsi" w:hAnsiTheme="minorHAnsi" w:cstheme="minorBidi"/>
              </w:rPr>
              <w:t xml:space="preserve">Recours à un système constructif </w:t>
            </w:r>
            <w:r w:rsidR="123927E3" w:rsidRPr="001E1B92">
              <w:rPr>
                <w:rFonts w:asciiTheme="minorHAnsi" w:hAnsiTheme="minorHAnsi" w:cstheme="minorBidi"/>
              </w:rPr>
              <w:t>maximisant l’usage du</w:t>
            </w:r>
            <w:r w:rsidRPr="001E1B92">
              <w:rPr>
                <w:rFonts w:asciiTheme="minorHAnsi" w:hAnsiTheme="minorHAnsi" w:cstheme="minorBidi"/>
              </w:rPr>
              <w:t xml:space="preserve"> bois </w:t>
            </w:r>
            <w:r w:rsidR="0EC5687C" w:rsidRPr="001E1B92">
              <w:rPr>
                <w:rFonts w:asciiTheme="minorHAnsi" w:hAnsiTheme="minorHAnsi" w:cstheme="minorBidi"/>
              </w:rPr>
              <w:t>et/</w:t>
            </w:r>
            <w:r w:rsidRPr="001E1B92">
              <w:rPr>
                <w:rFonts w:asciiTheme="minorHAnsi" w:hAnsiTheme="minorHAnsi" w:cstheme="minorBidi"/>
              </w:rPr>
              <w:t xml:space="preserve">ou </w:t>
            </w:r>
            <w:r w:rsidR="0EB7EA8C" w:rsidRPr="001E1B92">
              <w:rPr>
                <w:rFonts w:asciiTheme="minorHAnsi" w:hAnsiTheme="minorHAnsi" w:cstheme="minorBidi"/>
              </w:rPr>
              <w:t>de</w:t>
            </w:r>
            <w:r w:rsidRPr="001E1B92">
              <w:rPr>
                <w:rFonts w:asciiTheme="minorHAnsi" w:hAnsiTheme="minorHAnsi" w:cstheme="minorBidi"/>
              </w:rPr>
              <w:t xml:space="preserve"> bétons biosourcés</w:t>
            </w:r>
            <w:r w:rsidRPr="001E1B92">
              <w:rPr>
                <w:rFonts w:asciiTheme="minorHAnsi" w:hAnsiTheme="minorHAnsi" w:cstheme="minorBidi"/>
                <w:i/>
                <w:iCs/>
              </w:rPr>
              <w:t>.</w:t>
            </w:r>
          </w:p>
          <w:p w14:paraId="0AD90267" w14:textId="77777777" w:rsidR="00E33907" w:rsidRPr="001E1B92" w:rsidRDefault="00E33907" w:rsidP="00FF6FDA">
            <w:pPr>
              <w:jc w:val="both"/>
              <w:rPr>
                <w:rFonts w:asciiTheme="minorHAnsi" w:hAnsiTheme="minorHAnsi" w:cstheme="minorHAnsi"/>
                <w:i/>
                <w:sz w:val="22"/>
                <w:szCs w:val="22"/>
                <w:lang w:bidi="en-US"/>
              </w:rPr>
            </w:pPr>
          </w:p>
          <w:p w14:paraId="1DE9B7C7" w14:textId="28CCF231" w:rsidR="00E33907" w:rsidRPr="001E1B92" w:rsidRDefault="00E33907" w:rsidP="00330F7E">
            <w:pPr>
              <w:jc w:val="both"/>
              <w:rPr>
                <w:rFonts w:asciiTheme="minorHAnsi" w:hAnsiTheme="minorHAnsi" w:cstheme="minorHAnsi"/>
                <w:b/>
                <w:sz w:val="22"/>
                <w:szCs w:val="22"/>
                <w:lang w:bidi="en-US"/>
              </w:rPr>
            </w:pPr>
            <w:r w:rsidRPr="001E1B92">
              <w:rPr>
                <w:rFonts w:asciiTheme="minorHAnsi" w:hAnsiTheme="minorHAnsi" w:cstheme="minorHAnsi"/>
                <w:i/>
                <w:sz w:val="22"/>
                <w:szCs w:val="22"/>
                <w:lang w:bidi="en-US"/>
              </w:rPr>
              <w:t>Pour les projets de rénovation, ces critères sont facultatifs mais conseillés, pour participer au stockage de carbone dans les bâtiments, et pour permettre une cohérence avec les matériaux anciens le cas échéant.</w:t>
            </w:r>
          </w:p>
        </w:tc>
      </w:tr>
    </w:tbl>
    <w:p w14:paraId="75DD4781" w14:textId="77777777" w:rsidR="007F1B8C" w:rsidRPr="001E1B92" w:rsidRDefault="007F1B8C" w:rsidP="00A669B3">
      <w:pPr>
        <w:pStyle w:val="Corpsdetexte3"/>
        <w:ind w:right="-2"/>
        <w:rPr>
          <w:rFonts w:asciiTheme="minorHAnsi" w:hAnsiTheme="minorHAnsi" w:cstheme="minorHAnsi"/>
        </w:rPr>
      </w:pPr>
    </w:p>
    <w:p w14:paraId="2F1BBB46" w14:textId="77777777" w:rsidR="00571993" w:rsidRPr="001E1B92" w:rsidRDefault="00571993">
      <w:pPr>
        <w:rPr>
          <w:rFonts w:asciiTheme="minorHAnsi" w:hAnsiTheme="minorHAnsi" w:cstheme="minorHAnsi"/>
          <w:b/>
          <w:sz w:val="28"/>
          <w:szCs w:val="28"/>
        </w:rPr>
      </w:pPr>
      <w:r w:rsidRPr="001E1B92">
        <w:rPr>
          <w:rFonts w:asciiTheme="minorHAnsi" w:hAnsiTheme="minorHAnsi" w:cstheme="minorHAnsi"/>
          <w:b/>
          <w:sz w:val="28"/>
          <w:szCs w:val="28"/>
        </w:rPr>
        <w:br w:type="page"/>
      </w:r>
    </w:p>
    <w:p w14:paraId="2E92A083" w14:textId="77777777" w:rsidR="00860A15" w:rsidRPr="001E1B92" w:rsidRDefault="00860A15" w:rsidP="00A669B3">
      <w:pPr>
        <w:jc w:val="both"/>
        <w:rPr>
          <w:rFonts w:asciiTheme="minorHAnsi" w:hAnsiTheme="minorHAnsi" w:cstheme="minorHAnsi"/>
          <w:b/>
          <w:bCs/>
          <w:caps/>
          <w:sz w:val="6"/>
          <w:szCs w:val="6"/>
        </w:rPr>
      </w:pPr>
    </w:p>
    <w:p w14:paraId="4A2487CC" w14:textId="77777777" w:rsidR="00E008FF" w:rsidRPr="001E1B92" w:rsidRDefault="00DF14C6" w:rsidP="00A669B3">
      <w:pPr>
        <w:jc w:val="both"/>
        <w:rPr>
          <w:rFonts w:asciiTheme="minorHAnsi" w:hAnsiTheme="minorHAnsi" w:cstheme="minorHAnsi"/>
          <w:b/>
          <w:bCs/>
          <w:caps/>
          <w:sz w:val="28"/>
          <w:szCs w:val="28"/>
        </w:rPr>
      </w:pPr>
      <w:r w:rsidRPr="001E1B92">
        <w:rPr>
          <w:rFonts w:asciiTheme="minorHAnsi" w:hAnsiTheme="minorHAnsi" w:cstheme="minorHAnsi"/>
          <w:b/>
          <w:bCs/>
          <w:caps/>
          <w:sz w:val="28"/>
          <w:szCs w:val="28"/>
        </w:rPr>
        <w:t>CAHIER DES CHARGES DE</w:t>
      </w:r>
      <w:r w:rsidR="00BA17F5" w:rsidRPr="001E1B92">
        <w:rPr>
          <w:rFonts w:asciiTheme="minorHAnsi" w:hAnsiTheme="minorHAnsi" w:cstheme="minorHAnsi"/>
          <w:b/>
          <w:bCs/>
          <w:caps/>
          <w:sz w:val="28"/>
          <w:szCs w:val="28"/>
        </w:rPr>
        <w:t xml:space="preserve"> l’</w:t>
      </w:r>
      <w:r w:rsidRPr="001E1B92">
        <w:rPr>
          <w:rFonts w:asciiTheme="minorHAnsi" w:hAnsiTheme="minorHAnsi" w:cstheme="minorHAnsi"/>
          <w:b/>
          <w:bCs/>
          <w:caps/>
          <w:sz w:val="28"/>
          <w:szCs w:val="28"/>
        </w:rPr>
        <w:t>etude</w:t>
      </w:r>
      <w:r w:rsidR="00BA17F5" w:rsidRPr="001E1B92">
        <w:rPr>
          <w:rFonts w:asciiTheme="minorHAnsi" w:hAnsiTheme="minorHAnsi" w:cstheme="minorHAnsi"/>
          <w:b/>
          <w:bCs/>
          <w:caps/>
          <w:sz w:val="28"/>
          <w:szCs w:val="28"/>
        </w:rPr>
        <w:t xml:space="preserve"> d’optimisation</w:t>
      </w:r>
    </w:p>
    <w:p w14:paraId="767A7E83" w14:textId="1F650F43" w:rsidR="00B115BE" w:rsidRPr="001E1B92" w:rsidRDefault="00B115BE" w:rsidP="00A669B3">
      <w:pPr>
        <w:jc w:val="both"/>
        <w:rPr>
          <w:rFonts w:asciiTheme="minorHAnsi" w:hAnsiTheme="minorHAnsi" w:cstheme="minorHAnsi"/>
          <w:b/>
          <w:caps/>
          <w:sz w:val="28"/>
          <w:szCs w:val="28"/>
        </w:rPr>
      </w:pPr>
      <w:r w:rsidRPr="001E1B92">
        <w:rPr>
          <w:rFonts w:asciiTheme="minorHAnsi" w:hAnsiTheme="minorHAnsi" w:cstheme="minorHAnsi"/>
          <w:b/>
          <w:bCs/>
          <w:caps/>
          <w:sz w:val="28"/>
          <w:szCs w:val="28"/>
        </w:rPr>
        <w:t>APPEL A PROJETS</w:t>
      </w:r>
      <w:r w:rsidR="00C14EC6" w:rsidRPr="001E1B92">
        <w:rPr>
          <w:rFonts w:asciiTheme="minorHAnsi" w:hAnsiTheme="minorHAnsi" w:cstheme="minorHAnsi"/>
          <w:b/>
          <w:bCs/>
          <w:caps/>
          <w:sz w:val="28"/>
          <w:szCs w:val="28"/>
        </w:rPr>
        <w:t xml:space="preserve"> </w:t>
      </w:r>
      <w:r w:rsidR="003F7663" w:rsidRPr="001E1B92">
        <w:rPr>
          <w:rFonts w:asciiTheme="minorHAnsi" w:hAnsiTheme="minorHAnsi" w:cstheme="minorHAnsi"/>
          <w:b/>
          <w:bCs/>
          <w:caps/>
          <w:sz w:val="28"/>
          <w:szCs w:val="28"/>
        </w:rPr>
        <w:t>« Bâtiment</w:t>
      </w:r>
      <w:r w:rsidR="00BA17F5" w:rsidRPr="001E1B92">
        <w:rPr>
          <w:rFonts w:asciiTheme="minorHAnsi" w:hAnsiTheme="minorHAnsi" w:cstheme="minorHAnsi"/>
          <w:b/>
          <w:bCs/>
          <w:caps/>
          <w:sz w:val="28"/>
          <w:szCs w:val="28"/>
        </w:rPr>
        <w:t>S</w:t>
      </w:r>
      <w:r w:rsidR="00CD4FD7" w:rsidRPr="001E1B92">
        <w:rPr>
          <w:rFonts w:asciiTheme="minorHAnsi" w:hAnsiTheme="minorHAnsi" w:cstheme="minorHAnsi"/>
          <w:b/>
          <w:bCs/>
          <w:caps/>
          <w:sz w:val="28"/>
          <w:szCs w:val="28"/>
        </w:rPr>
        <w:t xml:space="preserve"> </w:t>
      </w:r>
      <w:r w:rsidR="00511917" w:rsidRPr="001E1B92">
        <w:rPr>
          <w:rFonts w:asciiTheme="minorHAnsi" w:hAnsiTheme="minorHAnsi" w:cstheme="minorHAnsi"/>
          <w:b/>
          <w:bCs/>
          <w:caps/>
          <w:sz w:val="28"/>
          <w:szCs w:val="28"/>
        </w:rPr>
        <w:t>exemplaire</w:t>
      </w:r>
      <w:r w:rsidR="00BA17F5" w:rsidRPr="001E1B92">
        <w:rPr>
          <w:rFonts w:asciiTheme="minorHAnsi" w:hAnsiTheme="minorHAnsi" w:cstheme="minorHAnsi"/>
          <w:b/>
          <w:bCs/>
          <w:caps/>
          <w:sz w:val="28"/>
          <w:szCs w:val="28"/>
        </w:rPr>
        <w:t>S</w:t>
      </w:r>
      <w:r w:rsidR="003F7663" w:rsidRPr="001E1B92">
        <w:rPr>
          <w:rFonts w:asciiTheme="minorHAnsi" w:hAnsiTheme="minorHAnsi" w:cstheme="minorHAnsi"/>
          <w:b/>
          <w:bCs/>
          <w:caps/>
          <w:sz w:val="28"/>
          <w:szCs w:val="28"/>
        </w:rPr>
        <w:t> </w:t>
      </w:r>
      <w:r w:rsidR="00BA17F5" w:rsidRPr="001E1B92">
        <w:rPr>
          <w:rFonts w:asciiTheme="minorHAnsi" w:hAnsiTheme="minorHAnsi" w:cstheme="minorHAnsi"/>
          <w:b/>
          <w:bCs/>
          <w:caps/>
          <w:sz w:val="28"/>
          <w:szCs w:val="28"/>
        </w:rPr>
        <w:t xml:space="preserve">PASSIFS </w:t>
      </w:r>
      <w:r w:rsidR="003F7663" w:rsidRPr="001E1B92">
        <w:rPr>
          <w:rFonts w:asciiTheme="minorHAnsi" w:hAnsiTheme="minorHAnsi" w:cstheme="minorHAnsi"/>
          <w:b/>
          <w:bCs/>
          <w:caps/>
          <w:sz w:val="28"/>
          <w:szCs w:val="28"/>
        </w:rPr>
        <w:t>»</w:t>
      </w:r>
    </w:p>
    <w:p w14:paraId="54546CE3" w14:textId="77777777" w:rsidR="000346FA" w:rsidRPr="001E1B92" w:rsidRDefault="000346FA" w:rsidP="00A669B3">
      <w:pPr>
        <w:jc w:val="both"/>
        <w:rPr>
          <w:rFonts w:asciiTheme="minorHAnsi" w:hAnsiTheme="minorHAnsi" w:cstheme="minorHAnsi"/>
          <w:sz w:val="22"/>
        </w:rPr>
      </w:pPr>
    </w:p>
    <w:p w14:paraId="45E21FB3" w14:textId="77777777" w:rsidR="00861EA3" w:rsidRPr="001E1B92" w:rsidRDefault="00544162" w:rsidP="00A669B3">
      <w:pPr>
        <w:jc w:val="both"/>
        <w:rPr>
          <w:rFonts w:asciiTheme="minorHAnsi" w:hAnsiTheme="minorHAnsi" w:cstheme="minorHAnsi"/>
          <w:bCs/>
          <w:iCs/>
          <w:sz w:val="22"/>
          <w:szCs w:val="22"/>
        </w:rPr>
      </w:pPr>
      <w:r w:rsidRPr="001E1B92">
        <w:rPr>
          <w:rFonts w:asciiTheme="minorHAnsi" w:hAnsiTheme="minorHAnsi" w:cstheme="minorHAnsi"/>
          <w:bCs/>
          <w:iCs/>
          <w:sz w:val="22"/>
          <w:szCs w:val="22"/>
        </w:rPr>
        <w:t xml:space="preserve">L’étude a pour objectif de définir une solution </w:t>
      </w:r>
      <w:r w:rsidR="00430A42" w:rsidRPr="001E1B92">
        <w:rPr>
          <w:rFonts w:asciiTheme="minorHAnsi" w:hAnsiTheme="minorHAnsi" w:cstheme="minorHAnsi"/>
          <w:bCs/>
          <w:iCs/>
          <w:sz w:val="22"/>
          <w:szCs w:val="22"/>
        </w:rPr>
        <w:t>passive</w:t>
      </w:r>
      <w:r w:rsidR="00BF11C2" w:rsidRPr="001E1B92">
        <w:rPr>
          <w:rFonts w:asciiTheme="minorHAnsi" w:hAnsiTheme="minorHAnsi" w:cstheme="minorHAnsi"/>
          <w:bCs/>
          <w:iCs/>
          <w:sz w:val="22"/>
          <w:szCs w:val="22"/>
        </w:rPr>
        <w:t xml:space="preserve"> </w:t>
      </w:r>
      <w:r w:rsidR="00430A42" w:rsidRPr="001E1B92">
        <w:rPr>
          <w:rFonts w:asciiTheme="minorHAnsi" w:hAnsiTheme="minorHAnsi" w:cstheme="minorHAnsi"/>
          <w:bCs/>
          <w:iCs/>
          <w:sz w:val="22"/>
          <w:szCs w:val="22"/>
        </w:rPr>
        <w:t xml:space="preserve">avec des recommandations techniques </w:t>
      </w:r>
      <w:r w:rsidRPr="001E1B92">
        <w:rPr>
          <w:rFonts w:asciiTheme="minorHAnsi" w:hAnsiTheme="minorHAnsi" w:cstheme="minorHAnsi"/>
          <w:bCs/>
          <w:iCs/>
          <w:sz w:val="22"/>
          <w:szCs w:val="22"/>
        </w:rPr>
        <w:t xml:space="preserve">répondant </w:t>
      </w:r>
      <w:r w:rsidR="00430A42" w:rsidRPr="001E1B92">
        <w:rPr>
          <w:rFonts w:asciiTheme="minorHAnsi" w:hAnsiTheme="minorHAnsi" w:cstheme="minorHAnsi"/>
          <w:bCs/>
          <w:iCs/>
          <w:sz w:val="22"/>
          <w:szCs w:val="22"/>
        </w:rPr>
        <w:t>aux critères énergétiques de l’appel à projets</w:t>
      </w:r>
      <w:r w:rsidRPr="001E1B92">
        <w:rPr>
          <w:rFonts w:asciiTheme="minorHAnsi" w:hAnsiTheme="minorHAnsi" w:cstheme="minorHAnsi"/>
          <w:bCs/>
          <w:iCs/>
          <w:sz w:val="22"/>
          <w:szCs w:val="22"/>
        </w:rPr>
        <w:t>.</w:t>
      </w:r>
    </w:p>
    <w:p w14:paraId="0EE6EAB3" w14:textId="77777777" w:rsidR="00FB4C38" w:rsidRPr="001E1B92" w:rsidRDefault="00FB4C38" w:rsidP="00A669B3">
      <w:pPr>
        <w:jc w:val="both"/>
        <w:rPr>
          <w:rFonts w:asciiTheme="minorHAnsi" w:hAnsiTheme="minorHAnsi" w:cstheme="minorHAnsi"/>
          <w:b/>
          <w:bCs/>
          <w:iCs/>
          <w:sz w:val="22"/>
          <w:szCs w:val="22"/>
        </w:rPr>
      </w:pPr>
    </w:p>
    <w:p w14:paraId="4BC6923E" w14:textId="77777777" w:rsidR="00A95373" w:rsidRPr="001E1B92" w:rsidRDefault="00A95373" w:rsidP="00A669B3">
      <w:pPr>
        <w:jc w:val="both"/>
        <w:rPr>
          <w:rFonts w:asciiTheme="minorHAnsi" w:hAnsiTheme="minorHAnsi" w:cstheme="minorHAnsi"/>
          <w:bCs/>
          <w:iCs/>
          <w:sz w:val="22"/>
          <w:szCs w:val="22"/>
        </w:rPr>
      </w:pPr>
      <w:r w:rsidRPr="001E1B92">
        <w:rPr>
          <w:rFonts w:asciiTheme="minorHAnsi" w:hAnsiTheme="minorHAnsi" w:cstheme="minorHAnsi"/>
          <w:b/>
          <w:sz w:val="22"/>
          <w:szCs w:val="22"/>
        </w:rPr>
        <w:t xml:space="preserve">Cette étude devra être transmise et validée par la Région Grand Est </w:t>
      </w:r>
      <w:r w:rsidRPr="001E1B92">
        <w:rPr>
          <w:rFonts w:asciiTheme="minorHAnsi" w:hAnsiTheme="minorHAnsi" w:cstheme="minorHAnsi"/>
          <w:b/>
          <w:sz w:val="22"/>
          <w:szCs w:val="22"/>
          <w:u w:val="single"/>
        </w:rPr>
        <w:t>en amont de la validation finale de l’APD</w:t>
      </w:r>
      <w:r w:rsidR="009C7416" w:rsidRPr="001E1B92">
        <w:rPr>
          <w:rFonts w:asciiTheme="minorHAnsi" w:hAnsiTheme="minorHAnsi" w:cstheme="minorHAnsi"/>
          <w:b/>
          <w:sz w:val="22"/>
          <w:szCs w:val="22"/>
          <w:u w:val="single"/>
        </w:rPr>
        <w:t>.</w:t>
      </w:r>
    </w:p>
    <w:p w14:paraId="1BE53DBA" w14:textId="77777777" w:rsidR="00544162" w:rsidRPr="001E1B92" w:rsidRDefault="00544162" w:rsidP="00A669B3">
      <w:pPr>
        <w:pStyle w:val="Corpsdetexte3"/>
        <w:tabs>
          <w:tab w:val="left" w:pos="284"/>
        </w:tabs>
        <w:ind w:right="-152"/>
        <w:rPr>
          <w:rFonts w:asciiTheme="minorHAnsi" w:hAnsiTheme="minorHAnsi" w:cstheme="minorHAnsi"/>
          <w:szCs w:val="22"/>
        </w:rPr>
      </w:pPr>
    </w:p>
    <w:p w14:paraId="26C6687B" w14:textId="0764F0CB" w:rsidR="00314318" w:rsidRPr="001E1B92" w:rsidRDefault="00555FB8" w:rsidP="004D6F9F">
      <w:pPr>
        <w:pStyle w:val="Corpsdetexte3"/>
        <w:tabs>
          <w:tab w:val="left" w:pos="284"/>
        </w:tabs>
        <w:ind w:right="-152"/>
        <w:rPr>
          <w:szCs w:val="22"/>
        </w:rPr>
      </w:pPr>
      <w:r w:rsidRPr="001E1B92">
        <w:rPr>
          <w:rFonts w:asciiTheme="minorHAnsi" w:hAnsiTheme="minorHAnsi" w:cstheme="minorHAnsi"/>
          <w:bCs/>
          <w:iCs/>
          <w:szCs w:val="22"/>
        </w:rPr>
        <w:t xml:space="preserve">Elle </w:t>
      </w:r>
      <w:r w:rsidR="00544162" w:rsidRPr="001E1B92">
        <w:rPr>
          <w:rFonts w:asciiTheme="minorHAnsi" w:hAnsiTheme="minorHAnsi" w:cstheme="minorHAnsi"/>
          <w:bCs/>
          <w:iCs/>
          <w:szCs w:val="22"/>
        </w:rPr>
        <w:t xml:space="preserve">comprend </w:t>
      </w:r>
      <w:r w:rsidR="00E008FF" w:rsidRPr="001E1B92">
        <w:rPr>
          <w:rFonts w:asciiTheme="minorHAnsi" w:hAnsiTheme="minorHAnsi" w:cstheme="minorHAnsi"/>
          <w:bCs/>
          <w:iCs/>
          <w:szCs w:val="22"/>
        </w:rPr>
        <w:t xml:space="preserve">notamment </w:t>
      </w:r>
      <w:r w:rsidR="00544162" w:rsidRPr="001E1B92">
        <w:rPr>
          <w:rFonts w:asciiTheme="minorHAnsi" w:hAnsiTheme="minorHAnsi" w:cstheme="minorHAnsi"/>
          <w:bCs/>
          <w:iCs/>
          <w:szCs w:val="22"/>
        </w:rPr>
        <w:t xml:space="preserve">la réalisation </w:t>
      </w:r>
      <w:r w:rsidR="00E008FF" w:rsidRPr="001E1B92">
        <w:rPr>
          <w:rFonts w:asciiTheme="minorHAnsi" w:hAnsiTheme="minorHAnsi" w:cstheme="minorHAnsi"/>
          <w:bCs/>
          <w:iCs/>
          <w:szCs w:val="22"/>
        </w:rPr>
        <w:t>d’un calcul des besoins de chauffage et de consommations d’énergie selon la méthode PHPP</w:t>
      </w:r>
      <w:r w:rsidR="00CD4FD7" w:rsidRPr="001E1B92">
        <w:rPr>
          <w:rFonts w:asciiTheme="minorHAnsi" w:hAnsiTheme="minorHAnsi" w:cstheme="minorHAnsi"/>
          <w:bCs/>
          <w:iCs/>
          <w:szCs w:val="22"/>
        </w:rPr>
        <w:t xml:space="preserve"> </w:t>
      </w:r>
      <w:r w:rsidR="00DC5344" w:rsidRPr="001E1B92">
        <w:rPr>
          <w:rStyle w:val="st"/>
          <w:rFonts w:ascii="Calibri" w:hAnsi="Calibri" w:cs="Calibri"/>
          <w:szCs w:val="22"/>
        </w:rPr>
        <w:t>(Passive House Planning Package)</w:t>
      </w:r>
      <w:r w:rsidR="00E008FF" w:rsidRPr="001E1B92">
        <w:rPr>
          <w:rFonts w:ascii="Calibri" w:hAnsi="Calibri" w:cs="Calibri"/>
          <w:bCs/>
          <w:iCs/>
          <w:szCs w:val="22"/>
        </w:rPr>
        <w:t>,</w:t>
      </w:r>
      <w:r w:rsidR="0080074C" w:rsidRPr="001E1B92">
        <w:rPr>
          <w:rFonts w:ascii="Calibri" w:hAnsi="Calibri" w:cs="Calibri"/>
          <w:bCs/>
          <w:iCs/>
          <w:szCs w:val="22"/>
        </w:rPr>
        <w:t xml:space="preserve"> </w:t>
      </w:r>
      <w:r w:rsidR="00544162" w:rsidRPr="001E1B92">
        <w:rPr>
          <w:rFonts w:asciiTheme="minorHAnsi" w:hAnsiTheme="minorHAnsi" w:cstheme="minorHAnsi"/>
          <w:bCs/>
          <w:iCs/>
          <w:szCs w:val="22"/>
        </w:rPr>
        <w:t>d</w:t>
      </w:r>
      <w:r w:rsidR="00E008FF" w:rsidRPr="001E1B92">
        <w:rPr>
          <w:rFonts w:asciiTheme="minorHAnsi" w:hAnsiTheme="minorHAnsi" w:cstheme="minorHAnsi"/>
          <w:bCs/>
          <w:iCs/>
          <w:szCs w:val="22"/>
        </w:rPr>
        <w:t>’une</w:t>
      </w:r>
      <w:r w:rsidR="00CD4FD7" w:rsidRPr="001E1B92">
        <w:rPr>
          <w:rFonts w:asciiTheme="minorHAnsi" w:hAnsiTheme="minorHAnsi" w:cstheme="minorHAnsi"/>
          <w:bCs/>
          <w:iCs/>
          <w:szCs w:val="22"/>
        </w:rPr>
        <w:t xml:space="preserve"> </w:t>
      </w:r>
      <w:r w:rsidR="00544162" w:rsidRPr="001E1B92">
        <w:rPr>
          <w:rFonts w:asciiTheme="minorHAnsi" w:hAnsiTheme="minorHAnsi" w:cstheme="minorHAnsi"/>
          <w:bCs/>
          <w:iCs/>
          <w:szCs w:val="22"/>
        </w:rPr>
        <w:t>simulation dynamique</w:t>
      </w:r>
      <w:r w:rsidR="00E008FF" w:rsidRPr="001E1B92">
        <w:rPr>
          <w:rFonts w:asciiTheme="minorHAnsi" w:hAnsiTheme="minorHAnsi" w:cstheme="minorHAnsi"/>
          <w:bCs/>
          <w:iCs/>
          <w:szCs w:val="22"/>
        </w:rPr>
        <w:t xml:space="preserve"> pour l’analyse du confort d’été et la présentation du calcul thermique réglementaire</w:t>
      </w:r>
      <w:r w:rsidRPr="001E1B92">
        <w:rPr>
          <w:rFonts w:asciiTheme="minorHAnsi" w:hAnsiTheme="minorHAnsi" w:cstheme="minorHAnsi"/>
          <w:bCs/>
          <w:iCs/>
          <w:szCs w:val="22"/>
        </w:rPr>
        <w:t>.</w:t>
      </w:r>
    </w:p>
    <w:p w14:paraId="019E4901" w14:textId="77777777" w:rsidR="00C14EC6" w:rsidRPr="001E1B92" w:rsidRDefault="00C14EC6" w:rsidP="004D6F9F">
      <w:pPr>
        <w:pStyle w:val="Corpsdetexte3"/>
        <w:tabs>
          <w:tab w:val="left" w:pos="284"/>
        </w:tabs>
        <w:ind w:right="-152"/>
        <w:rPr>
          <w:szCs w:val="22"/>
        </w:rPr>
        <w:sectPr w:rsidR="00C14EC6" w:rsidRPr="001E1B92" w:rsidSect="0071734D">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418" w:right="1418" w:bottom="1134" w:left="1418" w:header="0" w:footer="0" w:gutter="0"/>
          <w:paperSrc w:first="15" w:other="15"/>
          <w:cols w:space="708"/>
          <w:titlePg/>
          <w:docGrid w:linePitch="326"/>
        </w:sectPr>
      </w:pPr>
    </w:p>
    <w:p w14:paraId="24A304FC" w14:textId="77777777" w:rsidR="007C5E1D" w:rsidRPr="001E1B92" w:rsidRDefault="007C5E1D" w:rsidP="00A669B3">
      <w:pPr>
        <w:jc w:val="both"/>
        <w:rPr>
          <w:rFonts w:asciiTheme="minorHAnsi" w:hAnsiTheme="minorHAnsi" w:cstheme="minorHAnsi"/>
          <w:sz w:val="22"/>
          <w:szCs w:val="22"/>
        </w:rPr>
      </w:pPr>
    </w:p>
    <w:p w14:paraId="47E5D5E0" w14:textId="2E90C93C" w:rsidR="004D6F9F" w:rsidRPr="001E1B92" w:rsidRDefault="00C14EC6" w:rsidP="00A669B3">
      <w:pPr>
        <w:jc w:val="both"/>
        <w:rPr>
          <w:rFonts w:asciiTheme="minorHAnsi" w:hAnsiTheme="minorHAnsi" w:cstheme="minorHAnsi"/>
          <w:sz w:val="22"/>
          <w:szCs w:val="22"/>
        </w:rPr>
      </w:pPr>
      <w:r w:rsidRPr="001E1B92">
        <w:rPr>
          <w:rFonts w:asciiTheme="minorHAnsi" w:hAnsiTheme="minorHAnsi" w:cstheme="minorHAnsi"/>
          <w:sz w:val="22"/>
          <w:szCs w:val="22"/>
        </w:rPr>
        <w:t xml:space="preserve">L’étude d’optimisation sera détaillée </w:t>
      </w:r>
      <w:r w:rsidR="004B604F" w:rsidRPr="001E1B92">
        <w:rPr>
          <w:rFonts w:asciiTheme="minorHAnsi" w:hAnsiTheme="minorHAnsi" w:cstheme="minorHAnsi"/>
          <w:b/>
          <w:sz w:val="22"/>
          <w:szCs w:val="22"/>
        </w:rPr>
        <w:t>selon le plan défini ci-dessous</w:t>
      </w:r>
      <w:r w:rsidR="0051786B" w:rsidRPr="001E1B92">
        <w:rPr>
          <w:rFonts w:asciiTheme="minorHAnsi" w:hAnsiTheme="minorHAnsi" w:cstheme="minorHAnsi"/>
          <w:sz w:val="22"/>
          <w:szCs w:val="22"/>
        </w:rPr>
        <w:t>, et présentée sous la forme d’un rapport global avec ses annexes techniques (plans et coupes, fichiers et détails de calcul…).</w:t>
      </w:r>
      <w:r w:rsidR="007B58ED" w:rsidRPr="001E1B92">
        <w:rPr>
          <w:rFonts w:asciiTheme="minorHAnsi" w:hAnsiTheme="minorHAnsi" w:cstheme="minorHAnsi"/>
          <w:sz w:val="22"/>
          <w:szCs w:val="22"/>
        </w:rPr>
        <w:t xml:space="preserve"> </w:t>
      </w:r>
    </w:p>
    <w:p w14:paraId="104EED8C" w14:textId="457064BF" w:rsidR="004B604F" w:rsidRPr="001E1B92" w:rsidRDefault="0051786B" w:rsidP="00A669B3">
      <w:pPr>
        <w:jc w:val="both"/>
        <w:rPr>
          <w:rFonts w:asciiTheme="minorHAnsi" w:hAnsiTheme="minorHAnsi" w:cstheme="minorHAnsi"/>
          <w:sz w:val="22"/>
          <w:szCs w:val="22"/>
        </w:rPr>
      </w:pPr>
      <w:r w:rsidRPr="001E1B92">
        <w:rPr>
          <w:rFonts w:asciiTheme="minorHAnsi" w:hAnsiTheme="minorHAnsi" w:cstheme="minorHAnsi"/>
          <w:sz w:val="22"/>
          <w:szCs w:val="22"/>
        </w:rPr>
        <w:t>Le rapport et ses annexes seront transmis au format informatique</w:t>
      </w:r>
      <w:r w:rsidR="00674559" w:rsidRPr="001E1B92">
        <w:rPr>
          <w:rFonts w:asciiTheme="minorHAnsi" w:hAnsiTheme="minorHAnsi" w:cstheme="minorHAnsi"/>
          <w:sz w:val="22"/>
          <w:szCs w:val="22"/>
        </w:rPr>
        <w:t xml:space="preserve"> (dont fichier PHPP sous EXCEL)</w:t>
      </w:r>
      <w:r w:rsidRPr="001E1B92">
        <w:rPr>
          <w:rFonts w:asciiTheme="minorHAnsi" w:hAnsiTheme="minorHAnsi" w:cstheme="minorHAnsi"/>
          <w:sz w:val="22"/>
          <w:szCs w:val="22"/>
        </w:rPr>
        <w:t>.</w:t>
      </w:r>
    </w:p>
    <w:p w14:paraId="76891DE7" w14:textId="348CE2B9" w:rsidR="00015F51" w:rsidRPr="001E1B92" w:rsidRDefault="00015F51" w:rsidP="00015F51">
      <w:pPr>
        <w:jc w:val="both"/>
        <w:rPr>
          <w:rFonts w:asciiTheme="minorHAnsi" w:hAnsiTheme="minorHAnsi" w:cstheme="minorHAnsi"/>
          <w:i/>
          <w:iCs/>
          <w:sz w:val="22"/>
          <w:szCs w:val="22"/>
        </w:rPr>
      </w:pPr>
      <w:r w:rsidRPr="001E1B92">
        <w:rPr>
          <w:rFonts w:asciiTheme="minorHAnsi" w:hAnsiTheme="minorHAnsi" w:cstheme="minorHAnsi"/>
          <w:sz w:val="22"/>
          <w:szCs w:val="22"/>
        </w:rPr>
        <w:t>Si plusieurs variantes ont été étudiées, un</w:t>
      </w:r>
      <w:r w:rsidR="004D6F9F" w:rsidRPr="001E1B92">
        <w:rPr>
          <w:rFonts w:asciiTheme="minorHAnsi" w:hAnsiTheme="minorHAnsi" w:cstheme="minorHAnsi"/>
          <w:sz w:val="22"/>
          <w:szCs w:val="22"/>
        </w:rPr>
        <w:t>e comparaison</w:t>
      </w:r>
      <w:r w:rsidRPr="001E1B92">
        <w:rPr>
          <w:rFonts w:asciiTheme="minorHAnsi" w:hAnsiTheme="minorHAnsi" w:cstheme="minorHAnsi"/>
          <w:sz w:val="22"/>
          <w:szCs w:val="22"/>
        </w:rPr>
        <w:t xml:space="preserve"> des différentes solutions sera réalisé</w:t>
      </w:r>
      <w:r w:rsidR="004D6F9F" w:rsidRPr="001E1B92">
        <w:rPr>
          <w:rFonts w:asciiTheme="minorHAnsi" w:hAnsiTheme="minorHAnsi" w:cstheme="minorHAnsi"/>
          <w:sz w:val="22"/>
          <w:szCs w:val="22"/>
        </w:rPr>
        <w:t>e</w:t>
      </w:r>
      <w:r w:rsidRPr="001E1B92">
        <w:rPr>
          <w:rFonts w:asciiTheme="minorHAnsi" w:hAnsiTheme="minorHAnsi" w:cstheme="minorHAnsi"/>
          <w:i/>
          <w:iCs/>
          <w:sz w:val="22"/>
          <w:szCs w:val="22"/>
        </w:rPr>
        <w:t>.</w:t>
      </w:r>
    </w:p>
    <w:p w14:paraId="3EFBDC3E" w14:textId="0426B2DF" w:rsidR="004B604F" w:rsidRPr="001E1B92" w:rsidRDefault="004B604F" w:rsidP="00A669B3">
      <w:pPr>
        <w:jc w:val="both"/>
        <w:rPr>
          <w:rFonts w:asciiTheme="minorHAnsi" w:hAnsiTheme="minorHAnsi" w:cstheme="minorHAnsi"/>
          <w:sz w:val="20"/>
          <w:szCs w:val="20"/>
        </w:rPr>
      </w:pPr>
    </w:p>
    <w:p w14:paraId="5F3CFBD5" w14:textId="77777777" w:rsidR="00544162" w:rsidRPr="001E1B92" w:rsidRDefault="00544162" w:rsidP="001D5BF7">
      <w:pPr>
        <w:pStyle w:val="Titre10"/>
        <w:numPr>
          <w:ilvl w:val="0"/>
          <w:numId w:val="15"/>
        </w:numPr>
        <w:ind w:left="709"/>
        <w:rPr>
          <w:rFonts w:asciiTheme="minorHAnsi" w:hAnsiTheme="minorHAnsi" w:cstheme="minorHAnsi"/>
          <w:i w:val="0"/>
          <w:sz w:val="28"/>
          <w:szCs w:val="28"/>
        </w:rPr>
      </w:pPr>
      <w:r w:rsidRPr="001E1B92">
        <w:rPr>
          <w:rFonts w:asciiTheme="minorHAnsi" w:hAnsiTheme="minorHAnsi" w:cstheme="minorHAnsi"/>
          <w:i w:val="0"/>
          <w:sz w:val="28"/>
          <w:szCs w:val="28"/>
        </w:rPr>
        <w:t>PROJET</w:t>
      </w:r>
    </w:p>
    <w:p w14:paraId="4195F4E4" w14:textId="77777777" w:rsidR="00514C45" w:rsidRPr="001E1B92" w:rsidRDefault="00514C45"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I.1.</w:t>
      </w:r>
      <w:r w:rsidR="00072DFB" w:rsidRPr="001E1B92">
        <w:rPr>
          <w:rFonts w:asciiTheme="minorHAnsi" w:hAnsiTheme="minorHAnsi" w:cstheme="minorHAnsi"/>
          <w:i w:val="0"/>
          <w:sz w:val="26"/>
          <w:szCs w:val="26"/>
        </w:rPr>
        <w:tab/>
        <w:t>Données g</w:t>
      </w:r>
      <w:r w:rsidR="00544162" w:rsidRPr="001E1B92">
        <w:rPr>
          <w:rFonts w:asciiTheme="minorHAnsi" w:hAnsiTheme="minorHAnsi" w:cstheme="minorHAnsi"/>
          <w:i w:val="0"/>
          <w:sz w:val="26"/>
          <w:szCs w:val="26"/>
        </w:rPr>
        <w:t>énéral</w:t>
      </w:r>
      <w:r w:rsidR="00072DFB" w:rsidRPr="001E1B92">
        <w:rPr>
          <w:rFonts w:asciiTheme="minorHAnsi" w:hAnsiTheme="minorHAnsi" w:cstheme="minorHAnsi"/>
          <w:i w:val="0"/>
          <w:sz w:val="26"/>
          <w:szCs w:val="26"/>
        </w:rPr>
        <w:t>es</w:t>
      </w:r>
    </w:p>
    <w:p w14:paraId="30E0B8DA" w14:textId="77777777" w:rsidR="00544162" w:rsidRPr="001E1B92" w:rsidRDefault="00DE6FE9" w:rsidP="001D5BF7">
      <w:pPr>
        <w:pStyle w:val="Paragraphedeliste"/>
        <w:numPr>
          <w:ilvl w:val="0"/>
          <w:numId w:val="14"/>
        </w:numPr>
        <w:jc w:val="both"/>
        <w:rPr>
          <w:rFonts w:asciiTheme="minorHAnsi" w:hAnsiTheme="minorHAnsi" w:cstheme="minorHAnsi"/>
          <w:sz w:val="22"/>
          <w:szCs w:val="22"/>
        </w:rPr>
      </w:pPr>
      <w:r w:rsidRPr="001E1B92">
        <w:rPr>
          <w:rFonts w:asciiTheme="minorHAnsi" w:hAnsiTheme="minorHAnsi" w:cstheme="minorHAnsi"/>
          <w:sz w:val="22"/>
          <w:szCs w:val="22"/>
        </w:rPr>
        <w:t>Plan du site incluant une approche bioclimatique : orientation du bâtiment, masques pouvant affecter le projet (structures existantes ou en prévision avoisinantes (position et hauteur), végétation, relief naturel proche. (Des photos des masques seront fournies).)</w:t>
      </w:r>
      <w:r w:rsidR="00CD4FD7" w:rsidRPr="001E1B92">
        <w:rPr>
          <w:rFonts w:asciiTheme="minorHAnsi" w:hAnsiTheme="minorHAnsi" w:cstheme="minorHAnsi"/>
          <w:sz w:val="22"/>
          <w:szCs w:val="22"/>
        </w:rPr>
        <w:t>,</w:t>
      </w:r>
    </w:p>
    <w:p w14:paraId="38205DDC" w14:textId="77777777" w:rsidR="00DE6FE9" w:rsidRPr="001E1B92" w:rsidRDefault="00DE6FE9" w:rsidP="001D5BF7">
      <w:pPr>
        <w:pStyle w:val="Paragraphedeliste"/>
        <w:numPr>
          <w:ilvl w:val="0"/>
          <w:numId w:val="14"/>
        </w:numPr>
        <w:jc w:val="both"/>
        <w:rPr>
          <w:rFonts w:asciiTheme="minorHAnsi" w:hAnsiTheme="minorHAnsi" w:cstheme="minorHAnsi"/>
          <w:sz w:val="22"/>
          <w:szCs w:val="22"/>
        </w:rPr>
      </w:pPr>
      <w:r w:rsidRPr="001E1B92">
        <w:rPr>
          <w:rFonts w:asciiTheme="minorHAnsi" w:hAnsiTheme="minorHAnsi" w:cstheme="minorHAnsi"/>
          <w:sz w:val="22"/>
          <w:szCs w:val="22"/>
        </w:rPr>
        <w:t>Plans (masse, étages, façade, insertion paysagère, perspective,</w:t>
      </w:r>
      <w:r w:rsidR="00CD4FD7" w:rsidRPr="001E1B92">
        <w:rPr>
          <w:rFonts w:asciiTheme="minorHAnsi" w:hAnsiTheme="minorHAnsi" w:cstheme="minorHAnsi"/>
          <w:sz w:val="22"/>
          <w:szCs w:val="22"/>
        </w:rPr>
        <w:t xml:space="preserve"> </w:t>
      </w:r>
      <w:r w:rsidRPr="001E1B92">
        <w:rPr>
          <w:rFonts w:asciiTheme="minorHAnsi" w:hAnsiTheme="minorHAnsi" w:cstheme="minorHAnsi"/>
          <w:sz w:val="22"/>
          <w:szCs w:val="22"/>
        </w:rPr>
        <w:t>etc.) avec des dimensions précises permettant le ca</w:t>
      </w:r>
      <w:r w:rsidR="00430A42" w:rsidRPr="001E1B92">
        <w:rPr>
          <w:rFonts w:asciiTheme="minorHAnsi" w:hAnsiTheme="minorHAnsi" w:cstheme="minorHAnsi"/>
          <w:sz w:val="22"/>
          <w:szCs w:val="22"/>
        </w:rPr>
        <w:t>lcul des de toutes les surfaces,</w:t>
      </w:r>
    </w:p>
    <w:p w14:paraId="4CBD9285" w14:textId="77777777" w:rsidR="00544162" w:rsidRPr="001E1B92" w:rsidRDefault="00544162" w:rsidP="001D5BF7">
      <w:pPr>
        <w:pStyle w:val="Paragraphedeliste"/>
        <w:numPr>
          <w:ilvl w:val="0"/>
          <w:numId w:val="14"/>
        </w:numPr>
        <w:jc w:val="both"/>
        <w:rPr>
          <w:rFonts w:asciiTheme="minorHAnsi" w:hAnsiTheme="minorHAnsi" w:cstheme="minorHAnsi"/>
          <w:sz w:val="22"/>
          <w:szCs w:val="22"/>
        </w:rPr>
      </w:pPr>
      <w:r w:rsidRPr="001E1B92">
        <w:rPr>
          <w:rFonts w:asciiTheme="minorHAnsi" w:hAnsiTheme="minorHAnsi" w:cstheme="minorHAnsi"/>
          <w:sz w:val="22"/>
          <w:szCs w:val="22"/>
        </w:rPr>
        <w:t>Préciser si le projet comprend des extensions de l’existant</w:t>
      </w:r>
      <w:r w:rsidR="00430A42" w:rsidRPr="001E1B92">
        <w:rPr>
          <w:rFonts w:asciiTheme="minorHAnsi" w:hAnsiTheme="minorHAnsi" w:cstheme="minorHAnsi"/>
          <w:sz w:val="22"/>
          <w:szCs w:val="22"/>
        </w:rPr>
        <w:t xml:space="preserve"> et indiquer clairement les extensions sur les plans,</w:t>
      </w:r>
    </w:p>
    <w:p w14:paraId="1FAACABD" w14:textId="77777777" w:rsidR="00F46C11" w:rsidRPr="001E1B92" w:rsidRDefault="00F46C11" w:rsidP="00F46C11">
      <w:pPr>
        <w:pStyle w:val="Paragraphedeliste"/>
        <w:numPr>
          <w:ilvl w:val="0"/>
          <w:numId w:val="14"/>
        </w:numPr>
        <w:jc w:val="both"/>
        <w:rPr>
          <w:rFonts w:asciiTheme="minorHAnsi" w:hAnsiTheme="minorHAnsi" w:cstheme="minorHAnsi"/>
          <w:sz w:val="22"/>
          <w:szCs w:val="22"/>
        </w:rPr>
      </w:pPr>
      <w:r w:rsidRPr="001E1B92">
        <w:rPr>
          <w:rFonts w:asciiTheme="minorHAnsi" w:hAnsiTheme="minorHAnsi" w:cstheme="minorHAnsi"/>
          <w:sz w:val="22"/>
          <w:szCs w:val="22"/>
        </w:rPr>
        <w:t>Compacité du projet (Surface de parois déperditives / Surface Utile).</w:t>
      </w:r>
    </w:p>
    <w:p w14:paraId="76308701" w14:textId="77777777" w:rsidR="00544162" w:rsidRPr="001E1B92" w:rsidRDefault="00514C45"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I.2</w:t>
      </w:r>
      <w:r w:rsidR="00072DFB" w:rsidRPr="001E1B92">
        <w:rPr>
          <w:rFonts w:asciiTheme="minorHAnsi" w:hAnsiTheme="minorHAnsi" w:cstheme="minorHAnsi"/>
          <w:i w:val="0"/>
          <w:sz w:val="26"/>
          <w:szCs w:val="26"/>
        </w:rPr>
        <w:t>.</w:t>
      </w:r>
      <w:r w:rsidR="00072DFB" w:rsidRPr="001E1B92">
        <w:rPr>
          <w:rFonts w:asciiTheme="minorHAnsi" w:hAnsiTheme="minorHAnsi" w:cstheme="minorHAnsi"/>
          <w:i w:val="0"/>
          <w:sz w:val="26"/>
          <w:szCs w:val="26"/>
        </w:rPr>
        <w:tab/>
      </w:r>
      <w:r w:rsidR="00544162" w:rsidRPr="001E1B92">
        <w:rPr>
          <w:rFonts w:asciiTheme="minorHAnsi" w:hAnsiTheme="minorHAnsi" w:cstheme="minorHAnsi"/>
          <w:i w:val="0"/>
          <w:sz w:val="26"/>
          <w:szCs w:val="26"/>
        </w:rPr>
        <w:t>Surface</w:t>
      </w:r>
      <w:r w:rsidR="00072DFB" w:rsidRPr="001E1B92">
        <w:rPr>
          <w:rFonts w:asciiTheme="minorHAnsi" w:hAnsiTheme="minorHAnsi" w:cstheme="minorHAnsi"/>
          <w:i w:val="0"/>
          <w:sz w:val="26"/>
          <w:szCs w:val="26"/>
        </w:rPr>
        <w:t>s</w:t>
      </w:r>
    </w:p>
    <w:p w14:paraId="3EB8231B" w14:textId="77777777" w:rsidR="00555FB8" w:rsidRPr="001E1B92" w:rsidRDefault="00544162" w:rsidP="00A669B3">
      <w:pPr>
        <w:ind w:firstLine="360"/>
        <w:jc w:val="both"/>
        <w:rPr>
          <w:rFonts w:asciiTheme="minorHAnsi" w:hAnsiTheme="minorHAnsi" w:cstheme="minorHAnsi"/>
          <w:sz w:val="22"/>
          <w:szCs w:val="22"/>
        </w:rPr>
      </w:pPr>
      <w:r w:rsidRPr="001E1B92">
        <w:rPr>
          <w:rFonts w:asciiTheme="minorHAnsi" w:hAnsiTheme="minorHAnsi" w:cstheme="minorHAnsi"/>
          <w:sz w:val="22"/>
          <w:szCs w:val="22"/>
        </w:rPr>
        <w:t>Détail du calcu</w:t>
      </w:r>
      <w:r w:rsidR="002F37AF" w:rsidRPr="001E1B92">
        <w:rPr>
          <w:rFonts w:asciiTheme="minorHAnsi" w:hAnsiTheme="minorHAnsi" w:cstheme="minorHAnsi"/>
          <w:sz w:val="22"/>
          <w:szCs w:val="22"/>
        </w:rPr>
        <w:t>l de la Surface de P</w:t>
      </w:r>
      <w:r w:rsidR="00555FB8" w:rsidRPr="001E1B92">
        <w:rPr>
          <w:rFonts w:asciiTheme="minorHAnsi" w:hAnsiTheme="minorHAnsi" w:cstheme="minorHAnsi"/>
          <w:sz w:val="22"/>
          <w:szCs w:val="22"/>
        </w:rPr>
        <w:t>lancher</w:t>
      </w:r>
    </w:p>
    <w:p w14:paraId="39279275" w14:textId="77777777" w:rsidR="00544162" w:rsidRPr="001E1B92" w:rsidRDefault="00544162" w:rsidP="00A669B3">
      <w:pPr>
        <w:ind w:firstLine="360"/>
        <w:jc w:val="both"/>
        <w:rPr>
          <w:rFonts w:asciiTheme="minorHAnsi" w:hAnsiTheme="minorHAnsi" w:cstheme="minorHAnsi"/>
          <w:sz w:val="22"/>
          <w:szCs w:val="22"/>
        </w:rPr>
      </w:pPr>
      <w:r w:rsidRPr="001E1B92">
        <w:rPr>
          <w:rFonts w:asciiTheme="minorHAnsi" w:hAnsiTheme="minorHAnsi" w:cstheme="minorHAnsi"/>
          <w:sz w:val="22"/>
          <w:szCs w:val="22"/>
        </w:rPr>
        <w:t xml:space="preserve">Détail du calcul de la </w:t>
      </w:r>
      <w:r w:rsidR="00555FB8" w:rsidRPr="001E1B92">
        <w:rPr>
          <w:rFonts w:asciiTheme="minorHAnsi" w:hAnsiTheme="minorHAnsi" w:cstheme="minorHAnsi"/>
          <w:sz w:val="22"/>
          <w:szCs w:val="22"/>
        </w:rPr>
        <w:t>SHON RT</w:t>
      </w:r>
    </w:p>
    <w:p w14:paraId="3E2A6F91" w14:textId="77777777" w:rsidR="00430A42" w:rsidRPr="001E1B92" w:rsidRDefault="00430A42" w:rsidP="00A669B3">
      <w:pPr>
        <w:ind w:firstLine="360"/>
        <w:jc w:val="both"/>
        <w:rPr>
          <w:rFonts w:asciiTheme="minorHAnsi" w:hAnsiTheme="minorHAnsi" w:cstheme="minorHAnsi"/>
          <w:sz w:val="22"/>
          <w:szCs w:val="22"/>
        </w:rPr>
      </w:pPr>
      <w:r w:rsidRPr="001E1B92">
        <w:rPr>
          <w:rFonts w:asciiTheme="minorHAnsi" w:hAnsiTheme="minorHAnsi" w:cstheme="minorHAnsi"/>
          <w:sz w:val="22"/>
          <w:szCs w:val="22"/>
        </w:rPr>
        <w:t>Détail du calcul de la SHAB/SU</w:t>
      </w:r>
    </w:p>
    <w:p w14:paraId="5A9F9CC8" w14:textId="7522928E" w:rsidR="00C5179D" w:rsidRPr="001E1B92" w:rsidRDefault="00EA0A01">
      <w:pPr>
        <w:ind w:firstLine="360"/>
        <w:jc w:val="both"/>
        <w:rPr>
          <w:rFonts w:asciiTheme="minorHAnsi" w:hAnsiTheme="minorHAnsi" w:cstheme="minorHAnsi"/>
          <w:sz w:val="22"/>
          <w:szCs w:val="22"/>
        </w:rPr>
      </w:pPr>
      <w:r w:rsidRPr="001E1B92">
        <w:rPr>
          <w:rFonts w:asciiTheme="minorHAnsi" w:hAnsiTheme="minorHAnsi" w:cstheme="minorHAnsi"/>
          <w:sz w:val="22"/>
          <w:szCs w:val="22"/>
        </w:rPr>
        <w:t>Détail de la Surface Energétique de Référence</w:t>
      </w:r>
      <w:r w:rsidR="00C5179D" w:rsidRPr="001E1B92">
        <w:rPr>
          <w:rFonts w:asciiTheme="minorHAnsi" w:hAnsiTheme="minorHAnsi" w:cstheme="minorHAnsi"/>
          <w:sz w:val="22"/>
          <w:szCs w:val="22"/>
        </w:rPr>
        <w:t xml:space="preserve"> </w:t>
      </w:r>
    </w:p>
    <w:p w14:paraId="79AA6F14" w14:textId="77777777" w:rsidR="00D8523A" w:rsidRPr="001E1B92" w:rsidRDefault="00D8523A" w:rsidP="00C5179D">
      <w:pPr>
        <w:jc w:val="both"/>
        <w:rPr>
          <w:rFonts w:asciiTheme="minorHAnsi" w:hAnsiTheme="minorHAnsi" w:cstheme="minorHAnsi"/>
          <w:b/>
          <w:bCs/>
          <w:i/>
          <w:iCs/>
          <w:sz w:val="20"/>
          <w:szCs w:val="20"/>
        </w:rPr>
      </w:pPr>
    </w:p>
    <w:p w14:paraId="4F9F28B4" w14:textId="0EC36947" w:rsidR="00C5179D" w:rsidRPr="001E1B92" w:rsidRDefault="00C5179D" w:rsidP="00C5179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1. Tableau détails de la SU/SHAB, de la SDP et de la Surface Energétique de Référence</w:t>
      </w:r>
    </w:p>
    <w:p w14:paraId="27E95A55" w14:textId="77777777" w:rsidR="00C5179D" w:rsidRPr="001E1B92" w:rsidRDefault="00C5179D" w:rsidP="00C5179D">
      <w:pPr>
        <w:jc w:val="both"/>
        <w:rPr>
          <w:rFonts w:asciiTheme="minorHAnsi" w:hAnsiTheme="minorHAnsi" w:cstheme="minorHAnsi"/>
          <w:b/>
          <w:bCs/>
          <w:i/>
          <w:i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1871"/>
        <w:gridCol w:w="1734"/>
        <w:gridCol w:w="1747"/>
        <w:gridCol w:w="1754"/>
      </w:tblGrid>
      <w:tr w:rsidR="001E1B92" w:rsidRPr="001E1B92" w14:paraId="5222AB5E" w14:textId="77777777" w:rsidTr="00DB0000">
        <w:trPr>
          <w:trHeight w:val="340"/>
        </w:trPr>
        <w:tc>
          <w:tcPr>
            <w:tcW w:w="1989" w:type="dxa"/>
            <w:shd w:val="clear" w:color="auto" w:fill="FF9999"/>
            <w:vAlign w:val="center"/>
          </w:tcPr>
          <w:p w14:paraId="3E3B39A8" w14:textId="77777777" w:rsidR="00C5179D" w:rsidRPr="001E1B92" w:rsidRDefault="00C5179D" w:rsidP="00D8523A">
            <w:pPr>
              <w:jc w:val="center"/>
              <w:rPr>
                <w:rFonts w:asciiTheme="minorHAnsi" w:hAnsiTheme="minorHAnsi" w:cstheme="minorHAnsi"/>
                <w:b/>
                <w:bCs/>
                <w:sz w:val="18"/>
                <w:szCs w:val="18"/>
              </w:rPr>
            </w:pPr>
            <w:r w:rsidRPr="001E1B92">
              <w:rPr>
                <w:rFonts w:asciiTheme="minorHAnsi" w:hAnsiTheme="minorHAnsi" w:cstheme="minorHAnsi"/>
                <w:b/>
                <w:bCs/>
                <w:sz w:val="18"/>
                <w:szCs w:val="18"/>
              </w:rPr>
              <w:t>Bâtiment</w:t>
            </w:r>
          </w:p>
        </w:tc>
        <w:tc>
          <w:tcPr>
            <w:tcW w:w="1913" w:type="dxa"/>
            <w:shd w:val="clear" w:color="auto" w:fill="FF9999"/>
            <w:vAlign w:val="center"/>
          </w:tcPr>
          <w:p w14:paraId="011FC684" w14:textId="77777777" w:rsidR="00C5179D" w:rsidRPr="001E1B92" w:rsidRDefault="00C5179D" w:rsidP="00D8523A">
            <w:pPr>
              <w:jc w:val="center"/>
              <w:rPr>
                <w:rFonts w:asciiTheme="minorHAnsi" w:hAnsiTheme="minorHAnsi" w:cstheme="minorHAnsi"/>
                <w:b/>
                <w:bCs/>
                <w:sz w:val="18"/>
                <w:szCs w:val="18"/>
              </w:rPr>
            </w:pPr>
            <w:r w:rsidRPr="001E1B92">
              <w:rPr>
                <w:rFonts w:asciiTheme="minorHAnsi" w:hAnsiTheme="minorHAnsi" w:cstheme="minorHAnsi"/>
                <w:b/>
                <w:bCs/>
                <w:sz w:val="18"/>
                <w:szCs w:val="18"/>
              </w:rPr>
              <w:t>Etage</w:t>
            </w:r>
          </w:p>
        </w:tc>
        <w:tc>
          <w:tcPr>
            <w:tcW w:w="1776" w:type="dxa"/>
            <w:shd w:val="clear" w:color="auto" w:fill="FF9999"/>
            <w:vAlign w:val="center"/>
          </w:tcPr>
          <w:p w14:paraId="3B0F5952" w14:textId="77777777" w:rsidR="00C5179D" w:rsidRPr="001E1B92" w:rsidRDefault="00C5179D" w:rsidP="00D8523A">
            <w:pPr>
              <w:jc w:val="center"/>
              <w:rPr>
                <w:rFonts w:asciiTheme="minorHAnsi" w:hAnsiTheme="minorHAnsi" w:cstheme="minorHAnsi"/>
                <w:b/>
                <w:bCs/>
                <w:sz w:val="18"/>
                <w:szCs w:val="18"/>
              </w:rPr>
            </w:pPr>
            <w:r w:rsidRPr="001E1B92">
              <w:rPr>
                <w:rFonts w:asciiTheme="minorHAnsi" w:hAnsiTheme="minorHAnsi" w:cstheme="minorHAnsi"/>
                <w:b/>
                <w:bCs/>
                <w:sz w:val="18"/>
                <w:szCs w:val="18"/>
              </w:rPr>
              <w:t>SDP</w:t>
            </w:r>
          </w:p>
        </w:tc>
        <w:tc>
          <w:tcPr>
            <w:tcW w:w="1776" w:type="dxa"/>
            <w:shd w:val="clear" w:color="auto" w:fill="FF9999"/>
            <w:vAlign w:val="center"/>
          </w:tcPr>
          <w:p w14:paraId="56E26E70" w14:textId="77777777" w:rsidR="00C5179D" w:rsidRPr="001E1B92" w:rsidRDefault="00C5179D" w:rsidP="00D8523A">
            <w:pPr>
              <w:jc w:val="center"/>
              <w:rPr>
                <w:rFonts w:asciiTheme="minorHAnsi" w:hAnsiTheme="minorHAnsi" w:cstheme="minorHAnsi"/>
                <w:b/>
                <w:bCs/>
                <w:sz w:val="18"/>
                <w:szCs w:val="18"/>
              </w:rPr>
            </w:pPr>
            <w:r w:rsidRPr="001E1B92">
              <w:rPr>
                <w:rFonts w:asciiTheme="minorHAnsi" w:hAnsiTheme="minorHAnsi" w:cstheme="minorHAnsi"/>
                <w:b/>
                <w:bCs/>
                <w:sz w:val="18"/>
                <w:szCs w:val="18"/>
              </w:rPr>
              <w:t>SHAB/SU</w:t>
            </w:r>
          </w:p>
        </w:tc>
        <w:tc>
          <w:tcPr>
            <w:tcW w:w="1776" w:type="dxa"/>
            <w:shd w:val="clear" w:color="auto" w:fill="FF9999"/>
          </w:tcPr>
          <w:p w14:paraId="0493962F" w14:textId="77777777" w:rsidR="00D8523A" w:rsidRPr="001E1B92" w:rsidRDefault="00D8523A" w:rsidP="00D8523A">
            <w:pPr>
              <w:jc w:val="center"/>
              <w:rPr>
                <w:rFonts w:asciiTheme="minorHAnsi" w:hAnsiTheme="minorHAnsi" w:cstheme="minorHAnsi"/>
                <w:b/>
                <w:bCs/>
                <w:sz w:val="18"/>
                <w:szCs w:val="18"/>
              </w:rPr>
            </w:pPr>
            <w:r w:rsidRPr="001E1B92">
              <w:rPr>
                <w:rFonts w:asciiTheme="minorHAnsi" w:hAnsiTheme="minorHAnsi" w:cstheme="minorHAnsi"/>
                <w:b/>
                <w:bCs/>
                <w:sz w:val="18"/>
                <w:szCs w:val="18"/>
              </w:rPr>
              <w:t>SRE</w:t>
            </w:r>
          </w:p>
          <w:p w14:paraId="47B3A736" w14:textId="10576A3E" w:rsidR="00C5179D" w:rsidRPr="001E1B92" w:rsidRDefault="00C5179D" w:rsidP="00D8523A">
            <w:pPr>
              <w:jc w:val="center"/>
              <w:rPr>
                <w:rFonts w:asciiTheme="minorHAnsi" w:hAnsiTheme="minorHAnsi" w:cstheme="minorHAnsi"/>
                <w:bCs/>
                <w:i/>
                <w:sz w:val="18"/>
                <w:szCs w:val="18"/>
              </w:rPr>
            </w:pPr>
            <w:r w:rsidRPr="001E1B92">
              <w:rPr>
                <w:rFonts w:asciiTheme="minorHAnsi" w:hAnsiTheme="minorHAnsi" w:cstheme="minorHAnsi"/>
                <w:bCs/>
                <w:i/>
                <w:sz w:val="18"/>
                <w:szCs w:val="18"/>
              </w:rPr>
              <w:t>Surface de Référence Energétique</w:t>
            </w:r>
          </w:p>
        </w:tc>
      </w:tr>
      <w:tr w:rsidR="001E1B92" w:rsidRPr="001E1B92" w14:paraId="02437E27" w14:textId="77777777" w:rsidTr="00341A2D">
        <w:trPr>
          <w:trHeight w:val="340"/>
        </w:trPr>
        <w:tc>
          <w:tcPr>
            <w:tcW w:w="1989" w:type="dxa"/>
            <w:vAlign w:val="center"/>
          </w:tcPr>
          <w:p w14:paraId="17150C71" w14:textId="36296B6E" w:rsidR="00C5179D" w:rsidRPr="001E1B92" w:rsidRDefault="00C5179D" w:rsidP="00341A2D">
            <w:pPr>
              <w:jc w:val="both"/>
              <w:rPr>
                <w:rFonts w:asciiTheme="minorHAnsi" w:hAnsiTheme="minorHAnsi" w:cstheme="minorHAnsi"/>
                <w:sz w:val="18"/>
                <w:szCs w:val="18"/>
              </w:rPr>
            </w:pPr>
          </w:p>
        </w:tc>
        <w:tc>
          <w:tcPr>
            <w:tcW w:w="1913" w:type="dxa"/>
            <w:vAlign w:val="center"/>
          </w:tcPr>
          <w:p w14:paraId="1D8B15FB" w14:textId="6E0B19E6" w:rsidR="00C5179D" w:rsidRPr="001E1B92" w:rsidRDefault="00C5179D" w:rsidP="00341A2D">
            <w:pPr>
              <w:jc w:val="both"/>
              <w:rPr>
                <w:rFonts w:asciiTheme="minorHAnsi" w:hAnsiTheme="minorHAnsi" w:cstheme="minorHAnsi"/>
                <w:sz w:val="18"/>
                <w:szCs w:val="18"/>
              </w:rPr>
            </w:pPr>
          </w:p>
        </w:tc>
        <w:tc>
          <w:tcPr>
            <w:tcW w:w="1776" w:type="dxa"/>
            <w:vAlign w:val="center"/>
          </w:tcPr>
          <w:p w14:paraId="7BD70A3C" w14:textId="77777777" w:rsidR="00C5179D" w:rsidRPr="001E1B92" w:rsidRDefault="00C5179D" w:rsidP="00341A2D">
            <w:pPr>
              <w:jc w:val="both"/>
              <w:rPr>
                <w:rFonts w:asciiTheme="minorHAnsi" w:hAnsiTheme="minorHAnsi" w:cstheme="minorHAnsi"/>
                <w:sz w:val="18"/>
                <w:szCs w:val="18"/>
              </w:rPr>
            </w:pPr>
          </w:p>
        </w:tc>
        <w:tc>
          <w:tcPr>
            <w:tcW w:w="1776" w:type="dxa"/>
          </w:tcPr>
          <w:p w14:paraId="03B087A7" w14:textId="77777777" w:rsidR="00C5179D" w:rsidRPr="001E1B92" w:rsidRDefault="00C5179D" w:rsidP="00341A2D">
            <w:pPr>
              <w:jc w:val="both"/>
              <w:rPr>
                <w:rFonts w:asciiTheme="minorHAnsi" w:hAnsiTheme="minorHAnsi" w:cstheme="minorHAnsi"/>
                <w:sz w:val="18"/>
                <w:szCs w:val="18"/>
              </w:rPr>
            </w:pPr>
          </w:p>
        </w:tc>
        <w:tc>
          <w:tcPr>
            <w:tcW w:w="1776" w:type="dxa"/>
          </w:tcPr>
          <w:p w14:paraId="2650BBDB" w14:textId="77777777" w:rsidR="00C5179D" w:rsidRPr="001E1B92" w:rsidRDefault="00C5179D" w:rsidP="00341A2D">
            <w:pPr>
              <w:jc w:val="both"/>
              <w:rPr>
                <w:rFonts w:asciiTheme="minorHAnsi" w:hAnsiTheme="minorHAnsi" w:cstheme="minorHAnsi"/>
                <w:sz w:val="18"/>
                <w:szCs w:val="18"/>
              </w:rPr>
            </w:pPr>
          </w:p>
        </w:tc>
      </w:tr>
      <w:tr w:rsidR="001E1B92" w:rsidRPr="001E1B92" w14:paraId="071F8082" w14:textId="77777777" w:rsidTr="00341A2D">
        <w:trPr>
          <w:trHeight w:val="340"/>
        </w:trPr>
        <w:tc>
          <w:tcPr>
            <w:tcW w:w="1989" w:type="dxa"/>
            <w:vAlign w:val="center"/>
          </w:tcPr>
          <w:p w14:paraId="724B5D7B" w14:textId="3AED7C93" w:rsidR="00C5179D" w:rsidRPr="001E1B92" w:rsidRDefault="00C5179D" w:rsidP="00341A2D">
            <w:pPr>
              <w:jc w:val="both"/>
              <w:rPr>
                <w:rFonts w:asciiTheme="minorHAnsi" w:hAnsiTheme="minorHAnsi" w:cstheme="minorHAnsi"/>
                <w:sz w:val="18"/>
                <w:szCs w:val="18"/>
              </w:rPr>
            </w:pPr>
          </w:p>
        </w:tc>
        <w:tc>
          <w:tcPr>
            <w:tcW w:w="1913" w:type="dxa"/>
            <w:vAlign w:val="center"/>
          </w:tcPr>
          <w:p w14:paraId="504E242E" w14:textId="43D0DC28" w:rsidR="00C5179D" w:rsidRPr="001E1B92" w:rsidRDefault="00C5179D" w:rsidP="00341A2D">
            <w:pPr>
              <w:jc w:val="both"/>
              <w:rPr>
                <w:rFonts w:asciiTheme="minorHAnsi" w:hAnsiTheme="minorHAnsi" w:cstheme="minorHAnsi"/>
                <w:sz w:val="18"/>
                <w:szCs w:val="18"/>
              </w:rPr>
            </w:pPr>
          </w:p>
        </w:tc>
        <w:tc>
          <w:tcPr>
            <w:tcW w:w="1776" w:type="dxa"/>
            <w:vAlign w:val="center"/>
          </w:tcPr>
          <w:p w14:paraId="60CEEA3A" w14:textId="77777777" w:rsidR="00C5179D" w:rsidRPr="001E1B92" w:rsidRDefault="00C5179D" w:rsidP="00341A2D">
            <w:pPr>
              <w:jc w:val="both"/>
              <w:rPr>
                <w:rFonts w:asciiTheme="minorHAnsi" w:hAnsiTheme="minorHAnsi" w:cstheme="minorHAnsi"/>
                <w:sz w:val="18"/>
                <w:szCs w:val="18"/>
              </w:rPr>
            </w:pPr>
          </w:p>
        </w:tc>
        <w:tc>
          <w:tcPr>
            <w:tcW w:w="1776" w:type="dxa"/>
          </w:tcPr>
          <w:p w14:paraId="7CFC9406" w14:textId="77777777" w:rsidR="00C5179D" w:rsidRPr="001E1B92" w:rsidRDefault="00C5179D" w:rsidP="00341A2D">
            <w:pPr>
              <w:jc w:val="both"/>
              <w:rPr>
                <w:rFonts w:asciiTheme="minorHAnsi" w:hAnsiTheme="minorHAnsi" w:cstheme="minorHAnsi"/>
                <w:sz w:val="18"/>
                <w:szCs w:val="18"/>
              </w:rPr>
            </w:pPr>
          </w:p>
        </w:tc>
        <w:tc>
          <w:tcPr>
            <w:tcW w:w="1776" w:type="dxa"/>
          </w:tcPr>
          <w:p w14:paraId="00C7AC09" w14:textId="77777777" w:rsidR="00C5179D" w:rsidRPr="001E1B92" w:rsidRDefault="00C5179D" w:rsidP="00341A2D">
            <w:pPr>
              <w:jc w:val="both"/>
              <w:rPr>
                <w:rFonts w:asciiTheme="minorHAnsi" w:hAnsiTheme="minorHAnsi" w:cstheme="minorHAnsi"/>
                <w:sz w:val="18"/>
                <w:szCs w:val="18"/>
              </w:rPr>
            </w:pPr>
          </w:p>
        </w:tc>
      </w:tr>
      <w:tr w:rsidR="001E1B92" w:rsidRPr="001E1B92" w14:paraId="146A4D27" w14:textId="77777777" w:rsidTr="00341A2D">
        <w:trPr>
          <w:trHeight w:val="340"/>
        </w:trPr>
        <w:tc>
          <w:tcPr>
            <w:tcW w:w="1989" w:type="dxa"/>
            <w:vAlign w:val="center"/>
          </w:tcPr>
          <w:p w14:paraId="5E91A749" w14:textId="3E9AD2AF" w:rsidR="00C5179D" w:rsidRPr="001E1B92" w:rsidRDefault="00C5179D" w:rsidP="00341A2D">
            <w:pPr>
              <w:jc w:val="both"/>
              <w:rPr>
                <w:rFonts w:asciiTheme="minorHAnsi" w:hAnsiTheme="minorHAnsi" w:cstheme="minorHAnsi"/>
                <w:sz w:val="18"/>
                <w:szCs w:val="18"/>
              </w:rPr>
            </w:pPr>
          </w:p>
        </w:tc>
        <w:tc>
          <w:tcPr>
            <w:tcW w:w="1913" w:type="dxa"/>
            <w:vAlign w:val="center"/>
          </w:tcPr>
          <w:p w14:paraId="14CB795F" w14:textId="5491497B" w:rsidR="00C5179D" w:rsidRPr="001E1B92" w:rsidRDefault="00C5179D" w:rsidP="00341A2D">
            <w:pPr>
              <w:jc w:val="both"/>
              <w:rPr>
                <w:rFonts w:asciiTheme="minorHAnsi" w:hAnsiTheme="minorHAnsi" w:cstheme="minorHAnsi"/>
                <w:sz w:val="18"/>
                <w:szCs w:val="18"/>
              </w:rPr>
            </w:pPr>
          </w:p>
        </w:tc>
        <w:tc>
          <w:tcPr>
            <w:tcW w:w="1776" w:type="dxa"/>
            <w:vAlign w:val="center"/>
          </w:tcPr>
          <w:p w14:paraId="5CFBE536" w14:textId="77777777" w:rsidR="00C5179D" w:rsidRPr="001E1B92" w:rsidRDefault="00C5179D" w:rsidP="00341A2D">
            <w:pPr>
              <w:jc w:val="both"/>
              <w:rPr>
                <w:rFonts w:asciiTheme="minorHAnsi" w:hAnsiTheme="minorHAnsi" w:cstheme="minorHAnsi"/>
                <w:sz w:val="18"/>
                <w:szCs w:val="18"/>
              </w:rPr>
            </w:pPr>
          </w:p>
        </w:tc>
        <w:tc>
          <w:tcPr>
            <w:tcW w:w="1776" w:type="dxa"/>
          </w:tcPr>
          <w:p w14:paraId="46952F32" w14:textId="77777777" w:rsidR="00C5179D" w:rsidRPr="001E1B92" w:rsidRDefault="00C5179D" w:rsidP="00341A2D">
            <w:pPr>
              <w:jc w:val="both"/>
              <w:rPr>
                <w:rFonts w:asciiTheme="minorHAnsi" w:hAnsiTheme="minorHAnsi" w:cstheme="minorHAnsi"/>
                <w:sz w:val="18"/>
                <w:szCs w:val="18"/>
              </w:rPr>
            </w:pPr>
          </w:p>
        </w:tc>
        <w:tc>
          <w:tcPr>
            <w:tcW w:w="1776" w:type="dxa"/>
          </w:tcPr>
          <w:p w14:paraId="64405E30" w14:textId="77777777" w:rsidR="00C5179D" w:rsidRPr="001E1B92" w:rsidRDefault="00C5179D" w:rsidP="00341A2D">
            <w:pPr>
              <w:jc w:val="both"/>
              <w:rPr>
                <w:rFonts w:asciiTheme="minorHAnsi" w:hAnsiTheme="minorHAnsi" w:cstheme="minorHAnsi"/>
                <w:sz w:val="18"/>
                <w:szCs w:val="18"/>
              </w:rPr>
            </w:pPr>
          </w:p>
        </w:tc>
      </w:tr>
      <w:tr w:rsidR="001E1B92" w:rsidRPr="001E1B92" w14:paraId="7A48A181" w14:textId="77777777" w:rsidTr="00341A2D">
        <w:trPr>
          <w:trHeight w:val="340"/>
        </w:trPr>
        <w:tc>
          <w:tcPr>
            <w:tcW w:w="1989" w:type="dxa"/>
            <w:tcBorders>
              <w:bottom w:val="single" w:sz="4" w:space="0" w:color="auto"/>
            </w:tcBorders>
            <w:vAlign w:val="center"/>
          </w:tcPr>
          <w:p w14:paraId="4D1E925B" w14:textId="64BCDF94" w:rsidR="00C5179D" w:rsidRPr="001E1B92" w:rsidRDefault="00C5179D" w:rsidP="00341A2D">
            <w:pPr>
              <w:jc w:val="both"/>
              <w:rPr>
                <w:rFonts w:asciiTheme="minorHAnsi" w:hAnsiTheme="minorHAnsi" w:cstheme="minorHAnsi"/>
                <w:i/>
                <w:iCs/>
                <w:sz w:val="18"/>
                <w:szCs w:val="18"/>
              </w:rPr>
            </w:pPr>
          </w:p>
        </w:tc>
        <w:tc>
          <w:tcPr>
            <w:tcW w:w="1913" w:type="dxa"/>
            <w:tcBorders>
              <w:bottom w:val="single" w:sz="4" w:space="0" w:color="auto"/>
            </w:tcBorders>
            <w:vAlign w:val="center"/>
          </w:tcPr>
          <w:p w14:paraId="28E187F3" w14:textId="77777777" w:rsidR="00C5179D" w:rsidRPr="001E1B92" w:rsidRDefault="00C5179D" w:rsidP="00341A2D">
            <w:pPr>
              <w:jc w:val="both"/>
              <w:rPr>
                <w:rFonts w:asciiTheme="minorHAnsi" w:hAnsiTheme="minorHAnsi" w:cstheme="minorHAnsi"/>
                <w:sz w:val="18"/>
                <w:szCs w:val="18"/>
              </w:rPr>
            </w:pPr>
          </w:p>
        </w:tc>
        <w:tc>
          <w:tcPr>
            <w:tcW w:w="1776" w:type="dxa"/>
            <w:tcBorders>
              <w:bottom w:val="single" w:sz="4" w:space="0" w:color="auto"/>
            </w:tcBorders>
            <w:vAlign w:val="center"/>
          </w:tcPr>
          <w:p w14:paraId="6F29356A" w14:textId="77777777" w:rsidR="00C5179D" w:rsidRPr="001E1B92" w:rsidRDefault="00C5179D" w:rsidP="00341A2D">
            <w:pPr>
              <w:jc w:val="both"/>
              <w:rPr>
                <w:rFonts w:asciiTheme="minorHAnsi" w:hAnsiTheme="minorHAnsi" w:cstheme="minorHAnsi"/>
                <w:sz w:val="18"/>
                <w:szCs w:val="18"/>
              </w:rPr>
            </w:pPr>
          </w:p>
        </w:tc>
        <w:tc>
          <w:tcPr>
            <w:tcW w:w="1776" w:type="dxa"/>
            <w:tcBorders>
              <w:bottom w:val="single" w:sz="4" w:space="0" w:color="auto"/>
            </w:tcBorders>
          </w:tcPr>
          <w:p w14:paraId="1AF30FEF" w14:textId="77777777" w:rsidR="00C5179D" w:rsidRPr="001E1B92" w:rsidRDefault="00C5179D" w:rsidP="00341A2D">
            <w:pPr>
              <w:jc w:val="both"/>
              <w:rPr>
                <w:rFonts w:asciiTheme="minorHAnsi" w:hAnsiTheme="minorHAnsi" w:cstheme="minorHAnsi"/>
                <w:sz w:val="18"/>
                <w:szCs w:val="18"/>
              </w:rPr>
            </w:pPr>
          </w:p>
        </w:tc>
        <w:tc>
          <w:tcPr>
            <w:tcW w:w="1776" w:type="dxa"/>
            <w:tcBorders>
              <w:bottom w:val="single" w:sz="4" w:space="0" w:color="auto"/>
            </w:tcBorders>
          </w:tcPr>
          <w:p w14:paraId="79B6F101" w14:textId="77777777" w:rsidR="00C5179D" w:rsidRPr="001E1B92" w:rsidRDefault="00C5179D" w:rsidP="00341A2D">
            <w:pPr>
              <w:jc w:val="both"/>
              <w:rPr>
                <w:rFonts w:asciiTheme="minorHAnsi" w:hAnsiTheme="minorHAnsi" w:cstheme="minorHAnsi"/>
                <w:sz w:val="18"/>
                <w:szCs w:val="18"/>
              </w:rPr>
            </w:pPr>
          </w:p>
        </w:tc>
      </w:tr>
      <w:tr w:rsidR="001E1B92" w:rsidRPr="001E1B92" w14:paraId="3E0BD95D" w14:textId="77777777" w:rsidTr="00341A2D">
        <w:trPr>
          <w:trHeight w:val="340"/>
        </w:trPr>
        <w:tc>
          <w:tcPr>
            <w:tcW w:w="1989" w:type="dxa"/>
            <w:shd w:val="clear" w:color="auto" w:fill="D9D9D9"/>
            <w:vAlign w:val="center"/>
          </w:tcPr>
          <w:p w14:paraId="4F68D2AA" w14:textId="77777777" w:rsidR="00C5179D" w:rsidRPr="001E1B92" w:rsidRDefault="00C5179D" w:rsidP="00D8523A">
            <w:pPr>
              <w:jc w:val="center"/>
              <w:rPr>
                <w:rFonts w:asciiTheme="minorHAnsi" w:hAnsiTheme="minorHAnsi" w:cstheme="minorHAnsi"/>
                <w:b/>
                <w:bCs/>
                <w:i/>
                <w:iCs/>
                <w:sz w:val="18"/>
                <w:szCs w:val="18"/>
              </w:rPr>
            </w:pPr>
            <w:r w:rsidRPr="001E1B92">
              <w:rPr>
                <w:rFonts w:asciiTheme="minorHAnsi" w:hAnsiTheme="minorHAnsi" w:cstheme="minorHAnsi"/>
                <w:b/>
                <w:bCs/>
                <w:i/>
                <w:iCs/>
                <w:sz w:val="18"/>
                <w:szCs w:val="18"/>
              </w:rPr>
              <w:t>Total</w:t>
            </w:r>
          </w:p>
        </w:tc>
        <w:tc>
          <w:tcPr>
            <w:tcW w:w="1913" w:type="dxa"/>
            <w:shd w:val="clear" w:color="auto" w:fill="D9D9D9"/>
            <w:vAlign w:val="center"/>
          </w:tcPr>
          <w:p w14:paraId="0366A6E4" w14:textId="77777777" w:rsidR="00C5179D" w:rsidRPr="001E1B92" w:rsidRDefault="00C5179D" w:rsidP="00D8523A">
            <w:pPr>
              <w:jc w:val="center"/>
              <w:rPr>
                <w:rFonts w:asciiTheme="minorHAnsi" w:hAnsiTheme="minorHAnsi" w:cstheme="minorHAnsi"/>
                <w:sz w:val="18"/>
                <w:szCs w:val="18"/>
              </w:rPr>
            </w:pPr>
          </w:p>
        </w:tc>
        <w:tc>
          <w:tcPr>
            <w:tcW w:w="1776" w:type="dxa"/>
            <w:shd w:val="clear" w:color="auto" w:fill="D9D9D9"/>
            <w:vAlign w:val="center"/>
          </w:tcPr>
          <w:p w14:paraId="141D3838" w14:textId="77777777" w:rsidR="00C5179D" w:rsidRPr="001E1B92" w:rsidRDefault="00C5179D" w:rsidP="00D8523A">
            <w:pPr>
              <w:jc w:val="center"/>
              <w:rPr>
                <w:rFonts w:asciiTheme="minorHAnsi" w:hAnsiTheme="minorHAnsi" w:cstheme="minorHAnsi"/>
                <w:sz w:val="18"/>
                <w:szCs w:val="18"/>
              </w:rPr>
            </w:pPr>
          </w:p>
        </w:tc>
        <w:tc>
          <w:tcPr>
            <w:tcW w:w="1776" w:type="dxa"/>
            <w:shd w:val="clear" w:color="auto" w:fill="D9D9D9"/>
          </w:tcPr>
          <w:p w14:paraId="40028972" w14:textId="77777777" w:rsidR="00C5179D" w:rsidRPr="001E1B92" w:rsidRDefault="00C5179D" w:rsidP="00D8523A">
            <w:pPr>
              <w:jc w:val="center"/>
              <w:rPr>
                <w:rFonts w:asciiTheme="minorHAnsi" w:hAnsiTheme="minorHAnsi" w:cstheme="minorHAnsi"/>
                <w:sz w:val="18"/>
                <w:szCs w:val="18"/>
              </w:rPr>
            </w:pPr>
          </w:p>
        </w:tc>
        <w:tc>
          <w:tcPr>
            <w:tcW w:w="1776" w:type="dxa"/>
            <w:shd w:val="clear" w:color="auto" w:fill="D9D9D9"/>
          </w:tcPr>
          <w:p w14:paraId="3C5FB0BB" w14:textId="77777777" w:rsidR="00C5179D" w:rsidRPr="001E1B92" w:rsidRDefault="00C5179D" w:rsidP="00D8523A">
            <w:pPr>
              <w:jc w:val="center"/>
              <w:rPr>
                <w:rFonts w:asciiTheme="minorHAnsi" w:hAnsiTheme="minorHAnsi" w:cstheme="minorHAnsi"/>
                <w:sz w:val="18"/>
                <w:szCs w:val="18"/>
              </w:rPr>
            </w:pPr>
          </w:p>
        </w:tc>
      </w:tr>
    </w:tbl>
    <w:p w14:paraId="3773DCB5" w14:textId="77777777" w:rsidR="00C5179D" w:rsidRPr="001E1B92" w:rsidRDefault="00C5179D" w:rsidP="00D8523A">
      <w:pPr>
        <w:ind w:firstLine="360"/>
        <w:jc w:val="both"/>
        <w:rPr>
          <w:rFonts w:asciiTheme="minorHAnsi" w:hAnsiTheme="minorHAnsi" w:cstheme="minorHAnsi"/>
          <w:i/>
          <w:sz w:val="22"/>
          <w:szCs w:val="22"/>
        </w:rPr>
      </w:pPr>
    </w:p>
    <w:p w14:paraId="63CA08B5" w14:textId="36B1A5F7" w:rsidR="00D8523A" w:rsidRPr="001E1B92" w:rsidRDefault="00430A42" w:rsidP="00D8523A">
      <w:pPr>
        <w:ind w:firstLine="360"/>
        <w:jc w:val="both"/>
        <w:rPr>
          <w:rFonts w:asciiTheme="minorHAnsi" w:hAnsiTheme="minorHAnsi" w:cstheme="minorHAnsi"/>
          <w:i/>
          <w:sz w:val="22"/>
          <w:szCs w:val="22"/>
        </w:rPr>
      </w:pPr>
      <w:r w:rsidRPr="001E1B92">
        <w:rPr>
          <w:rFonts w:asciiTheme="minorHAnsi" w:hAnsiTheme="minorHAnsi" w:cstheme="minorHAnsi"/>
          <w:i/>
          <w:sz w:val="22"/>
          <w:szCs w:val="22"/>
        </w:rPr>
        <w:t xml:space="preserve">Le détail du calcul sera fait pièce par pièce. Les plans demandés précédemment (I.1) seront côtés précisément. </w:t>
      </w:r>
    </w:p>
    <w:p w14:paraId="0692576A" w14:textId="77777777" w:rsidR="00544162" w:rsidRPr="001E1B92" w:rsidRDefault="00514C45"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lastRenderedPageBreak/>
        <w:t>I.3</w:t>
      </w:r>
      <w:r w:rsidR="00072DFB" w:rsidRPr="001E1B92">
        <w:rPr>
          <w:rFonts w:asciiTheme="minorHAnsi" w:hAnsiTheme="minorHAnsi" w:cstheme="minorHAnsi"/>
          <w:i w:val="0"/>
          <w:sz w:val="26"/>
          <w:szCs w:val="26"/>
        </w:rPr>
        <w:t>.</w:t>
      </w:r>
      <w:r w:rsidR="00072DFB" w:rsidRPr="001E1B92">
        <w:rPr>
          <w:rFonts w:asciiTheme="minorHAnsi" w:hAnsiTheme="minorHAnsi" w:cstheme="minorHAnsi"/>
          <w:i w:val="0"/>
          <w:sz w:val="26"/>
          <w:szCs w:val="26"/>
        </w:rPr>
        <w:tab/>
      </w:r>
      <w:r w:rsidR="00544162" w:rsidRPr="001E1B92">
        <w:rPr>
          <w:rFonts w:asciiTheme="minorHAnsi" w:hAnsiTheme="minorHAnsi" w:cstheme="minorHAnsi"/>
          <w:i w:val="0"/>
          <w:sz w:val="26"/>
          <w:szCs w:val="26"/>
        </w:rPr>
        <w:t>Enveloppe</w:t>
      </w:r>
    </w:p>
    <w:p w14:paraId="5AF3BC0F" w14:textId="77777777" w:rsidR="00DB0000" w:rsidRPr="001E1B92" w:rsidRDefault="00DB0000" w:rsidP="00DB0000">
      <w:pPr>
        <w:pStyle w:val="Paragraphedeliste"/>
        <w:ind w:left="720"/>
        <w:jc w:val="both"/>
        <w:outlineLvl w:val="2"/>
        <w:rPr>
          <w:rFonts w:asciiTheme="minorHAnsi" w:hAnsiTheme="minorHAnsi" w:cstheme="minorHAnsi"/>
          <w:b/>
          <w:sz w:val="22"/>
          <w:szCs w:val="22"/>
        </w:rPr>
      </w:pPr>
    </w:p>
    <w:p w14:paraId="37301F74" w14:textId="26E9306E" w:rsidR="00514C45" w:rsidRPr="001E1B92" w:rsidRDefault="00514C45"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Parois</w:t>
      </w:r>
    </w:p>
    <w:p w14:paraId="59C8B74E" w14:textId="77777777" w:rsidR="00674559" w:rsidRPr="001E1B92" w:rsidRDefault="00544162"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w:t>
      </w:r>
      <w:r w:rsidR="00B60FFE" w:rsidRPr="001E1B92">
        <w:rPr>
          <w:rFonts w:asciiTheme="minorHAnsi" w:hAnsiTheme="minorHAnsi" w:cstheme="minorHAnsi"/>
          <w:sz w:val="22"/>
          <w:szCs w:val="22"/>
        </w:rPr>
        <w:t xml:space="preserve">précise </w:t>
      </w:r>
      <w:r w:rsidRPr="001E1B92">
        <w:rPr>
          <w:rFonts w:asciiTheme="minorHAnsi" w:hAnsiTheme="minorHAnsi" w:cstheme="minorHAnsi"/>
          <w:sz w:val="22"/>
          <w:szCs w:val="22"/>
        </w:rPr>
        <w:t>de la composition des parois</w:t>
      </w:r>
      <w:r w:rsidR="00674559" w:rsidRPr="001E1B92">
        <w:rPr>
          <w:rFonts w:asciiTheme="minorHAnsi" w:hAnsiTheme="minorHAnsi" w:cstheme="minorHAnsi"/>
          <w:sz w:val="22"/>
          <w:szCs w:val="22"/>
        </w:rPr>
        <w:t>, et nature des isolants ;</w:t>
      </w:r>
    </w:p>
    <w:p w14:paraId="7306FC65" w14:textId="6F971C36" w:rsidR="00C5179D" w:rsidRPr="001E1B92" w:rsidRDefault="00674559"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Précision du type de structure (type de système constructif en bois, autre…) ;</w:t>
      </w:r>
    </w:p>
    <w:p w14:paraId="3CD3EF13" w14:textId="4414A2F7" w:rsidR="00D63F7C" w:rsidRPr="001E1B92" w:rsidRDefault="00D63F7C"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Transmission d’un plan annoté permettant de localiser les parois.</w:t>
      </w:r>
    </w:p>
    <w:p w14:paraId="1D141CC8" w14:textId="77777777" w:rsidR="00DB0000" w:rsidRPr="001E1B92" w:rsidRDefault="00DB0000" w:rsidP="00DB0000">
      <w:pPr>
        <w:ind w:left="1440"/>
        <w:jc w:val="both"/>
        <w:rPr>
          <w:rFonts w:asciiTheme="minorHAnsi" w:hAnsiTheme="minorHAnsi" w:cstheme="minorHAnsi"/>
          <w:sz w:val="22"/>
          <w:szCs w:val="22"/>
        </w:rPr>
      </w:pPr>
    </w:p>
    <w:p w14:paraId="5747CB44" w14:textId="035B3EE4" w:rsidR="00C5179D" w:rsidRPr="001E1B92" w:rsidRDefault="00C5179D" w:rsidP="00C5179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 xml:space="preserve">Tab 2. Tableau composition des parois </w:t>
      </w:r>
    </w:p>
    <w:p w14:paraId="784DE749" w14:textId="77777777" w:rsidR="00C5179D" w:rsidRPr="001E1B92" w:rsidRDefault="00C5179D" w:rsidP="00C5179D">
      <w:pPr>
        <w:jc w:val="both"/>
        <w:rPr>
          <w:rFonts w:asciiTheme="minorHAnsi" w:hAnsiTheme="minorHAnsi" w:cstheme="minorHAnsi"/>
          <w:b/>
          <w:bCs/>
          <w:i/>
          <w:iCs/>
          <w:sz w:val="10"/>
          <w:szCs w:val="10"/>
        </w:rPr>
      </w:pPr>
    </w:p>
    <w:p w14:paraId="11A82CD0" w14:textId="3199D463" w:rsidR="005A4190" w:rsidRPr="001E1B92" w:rsidRDefault="00DB0000" w:rsidP="00DB0000">
      <w:pPr>
        <w:pStyle w:val="Paragraphedeliste"/>
        <w:numPr>
          <w:ilvl w:val="0"/>
          <w:numId w:val="53"/>
        </w:numPr>
        <w:ind w:left="426" w:hanging="284"/>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 xml:space="preserve">Numéroter et </w:t>
      </w:r>
      <w:r w:rsidR="005A4190" w:rsidRPr="001E1B92">
        <w:rPr>
          <w:rFonts w:asciiTheme="minorHAnsi" w:hAnsiTheme="minorHAnsi" w:cstheme="minorHAnsi"/>
          <w:b/>
          <w:bCs/>
          <w:i/>
          <w:iCs/>
          <w:sz w:val="18"/>
          <w:szCs w:val="18"/>
        </w:rPr>
        <w:t>localis</w:t>
      </w:r>
      <w:r w:rsidRPr="001E1B92">
        <w:rPr>
          <w:rFonts w:asciiTheme="minorHAnsi" w:hAnsiTheme="minorHAnsi" w:cstheme="minorHAnsi"/>
          <w:b/>
          <w:bCs/>
          <w:i/>
          <w:iCs/>
          <w:sz w:val="18"/>
          <w:szCs w:val="18"/>
        </w:rPr>
        <w:t>er</w:t>
      </w:r>
      <w:r w:rsidR="005A4190" w:rsidRPr="001E1B92">
        <w:rPr>
          <w:rFonts w:asciiTheme="minorHAnsi" w:hAnsiTheme="minorHAnsi" w:cstheme="minorHAnsi"/>
          <w:b/>
          <w:bCs/>
          <w:i/>
          <w:iCs/>
          <w:sz w:val="18"/>
          <w:szCs w:val="18"/>
        </w:rPr>
        <w:t xml:space="preserve"> clairement sur un plan</w:t>
      </w:r>
      <w:r w:rsidRPr="001E1B92">
        <w:rPr>
          <w:rFonts w:asciiTheme="minorHAnsi" w:hAnsiTheme="minorHAnsi" w:cstheme="minorHAnsi"/>
          <w:b/>
          <w:bCs/>
          <w:i/>
          <w:iCs/>
          <w:sz w:val="18"/>
          <w:szCs w:val="18"/>
        </w:rPr>
        <w:t xml:space="preserve"> chaque paroi</w:t>
      </w:r>
      <w:r w:rsidR="005A4190" w:rsidRPr="001E1B92">
        <w:rPr>
          <w:rFonts w:asciiTheme="minorHAnsi" w:hAnsiTheme="minorHAnsi" w:cstheme="minorHAnsi"/>
          <w:b/>
          <w:bCs/>
          <w:i/>
          <w:iCs/>
          <w:sz w:val="18"/>
          <w:szCs w:val="18"/>
        </w:rPr>
        <w:t>.</w:t>
      </w:r>
    </w:p>
    <w:p w14:paraId="5FAED7D3" w14:textId="0683699A" w:rsidR="00C5179D" w:rsidRPr="001E1B92" w:rsidRDefault="005A4190" w:rsidP="00DB0000">
      <w:pPr>
        <w:pStyle w:val="Paragraphedeliste"/>
        <w:numPr>
          <w:ilvl w:val="0"/>
          <w:numId w:val="53"/>
        </w:numPr>
        <w:ind w:left="426" w:hanging="284"/>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F</w:t>
      </w:r>
      <w:r w:rsidR="00C5179D" w:rsidRPr="001E1B92">
        <w:rPr>
          <w:rFonts w:asciiTheme="minorHAnsi" w:hAnsiTheme="minorHAnsi" w:cstheme="minorHAnsi"/>
          <w:b/>
          <w:bCs/>
          <w:i/>
          <w:iCs/>
          <w:sz w:val="18"/>
          <w:szCs w:val="18"/>
        </w:rPr>
        <w:t>aire apparaître les sections de bois dans le cas de murs à ossature bois, les fixations et autres éléments qui traversent les isolants. Ces éléments seront intégrés au calcul du Uparoi</w:t>
      </w:r>
      <w:r w:rsidR="00DB0000" w:rsidRPr="001E1B92">
        <w:rPr>
          <w:rFonts w:asciiTheme="minorHAnsi" w:hAnsiTheme="minorHAnsi" w:cstheme="minorHAnsi"/>
          <w:b/>
          <w:bCs/>
          <w:i/>
          <w:iCs/>
          <w:sz w:val="18"/>
          <w:szCs w:val="18"/>
        </w:rPr>
        <w:t>.</w:t>
      </w:r>
    </w:p>
    <w:p w14:paraId="519AA0AE" w14:textId="3709D2F3" w:rsidR="00C5179D" w:rsidRPr="001E1B92" w:rsidRDefault="00DB0000" w:rsidP="00DB0000">
      <w:pPr>
        <w:pStyle w:val="Paragraphedeliste"/>
        <w:numPr>
          <w:ilvl w:val="0"/>
          <w:numId w:val="53"/>
        </w:numPr>
        <w:ind w:left="426" w:hanging="284"/>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Spécifier l</w:t>
      </w:r>
      <w:r w:rsidR="00C5179D" w:rsidRPr="001E1B92">
        <w:rPr>
          <w:rFonts w:asciiTheme="minorHAnsi" w:hAnsiTheme="minorHAnsi" w:cstheme="minorHAnsi"/>
          <w:b/>
          <w:bCs/>
          <w:i/>
          <w:iCs/>
          <w:sz w:val="18"/>
          <w:szCs w:val="18"/>
        </w:rPr>
        <w:t>e fabricant ainsi que les données techniques des isolant</w:t>
      </w:r>
      <w:r w:rsidRPr="001E1B92">
        <w:rPr>
          <w:rFonts w:asciiTheme="minorHAnsi" w:hAnsiTheme="minorHAnsi" w:cstheme="minorHAnsi"/>
          <w:b/>
          <w:bCs/>
          <w:i/>
          <w:iCs/>
          <w:sz w:val="18"/>
          <w:szCs w:val="18"/>
        </w:rPr>
        <w:t>s.</w:t>
      </w:r>
      <w:r w:rsidR="00C5179D" w:rsidRPr="001E1B92">
        <w:rPr>
          <w:rFonts w:asciiTheme="minorHAnsi" w:hAnsiTheme="minorHAnsi" w:cstheme="minorHAnsi"/>
          <w:b/>
          <w:bCs/>
          <w:i/>
          <w:iCs/>
          <w:sz w:val="18"/>
          <w:szCs w:val="18"/>
        </w:rPr>
        <w:t xml:space="preserve"> </w:t>
      </w:r>
    </w:p>
    <w:p w14:paraId="341303AF" w14:textId="77777777" w:rsidR="00C5179D" w:rsidRPr="001E1B92" w:rsidRDefault="00C5179D" w:rsidP="00C5179D">
      <w:pPr>
        <w:jc w:val="both"/>
        <w:rPr>
          <w:rFonts w:asciiTheme="minorHAnsi" w:hAnsiTheme="minorHAnsi" w:cstheme="minorHAnsi"/>
          <w:sz w:val="20"/>
          <w:szCs w:val="20"/>
        </w:rPr>
      </w:pPr>
    </w:p>
    <w:tbl>
      <w:tblPr>
        <w:tblW w:w="4990" w:type="pct"/>
        <w:tblCellMar>
          <w:left w:w="70" w:type="dxa"/>
          <w:right w:w="70" w:type="dxa"/>
        </w:tblCellMar>
        <w:tblLook w:val="00A0" w:firstRow="1" w:lastRow="0" w:firstColumn="1" w:lastColumn="0" w:noHBand="0" w:noVBand="0"/>
      </w:tblPr>
      <w:tblGrid>
        <w:gridCol w:w="2252"/>
        <w:gridCol w:w="2251"/>
        <w:gridCol w:w="1134"/>
        <w:gridCol w:w="1134"/>
        <w:gridCol w:w="1134"/>
        <w:gridCol w:w="1137"/>
      </w:tblGrid>
      <w:tr w:rsidR="001E1B92" w:rsidRPr="001E1B92" w14:paraId="7E9860D4" w14:textId="77777777" w:rsidTr="005A4190">
        <w:trPr>
          <w:trHeight w:val="555"/>
        </w:trPr>
        <w:tc>
          <w:tcPr>
            <w:tcW w:w="1245" w:type="pct"/>
            <w:tcBorders>
              <w:top w:val="single" w:sz="4" w:space="0" w:color="auto"/>
              <w:left w:val="single" w:sz="4" w:space="0" w:color="auto"/>
              <w:bottom w:val="single" w:sz="4" w:space="0" w:color="auto"/>
              <w:right w:val="single" w:sz="4" w:space="0" w:color="auto"/>
            </w:tcBorders>
            <w:shd w:val="clear" w:color="auto" w:fill="FF9999"/>
            <w:vAlign w:val="center"/>
          </w:tcPr>
          <w:p w14:paraId="58812D8F"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Paroi</w:t>
            </w:r>
          </w:p>
        </w:tc>
        <w:tc>
          <w:tcPr>
            <w:tcW w:w="1245" w:type="pct"/>
            <w:tcBorders>
              <w:top w:val="single" w:sz="4" w:space="0" w:color="auto"/>
              <w:left w:val="single" w:sz="4" w:space="0" w:color="auto"/>
              <w:bottom w:val="single" w:sz="4" w:space="0" w:color="auto"/>
              <w:right w:val="single" w:sz="4" w:space="0" w:color="auto"/>
            </w:tcBorders>
            <w:shd w:val="clear" w:color="auto" w:fill="FF9999"/>
            <w:vAlign w:val="center"/>
          </w:tcPr>
          <w:p w14:paraId="6EBDB0BF"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Composition</w:t>
            </w:r>
          </w:p>
        </w:tc>
        <w:tc>
          <w:tcPr>
            <w:tcW w:w="627" w:type="pct"/>
            <w:tcBorders>
              <w:top w:val="single" w:sz="4" w:space="0" w:color="auto"/>
              <w:left w:val="nil"/>
              <w:bottom w:val="single" w:sz="4" w:space="0" w:color="auto"/>
              <w:right w:val="single" w:sz="4" w:space="0" w:color="auto"/>
            </w:tcBorders>
            <w:shd w:val="clear" w:color="auto" w:fill="FF9999"/>
            <w:vAlign w:val="center"/>
          </w:tcPr>
          <w:p w14:paraId="7E327B81"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 xml:space="preserve">Epaisseur </w:t>
            </w:r>
            <w:r w:rsidRPr="001E1B92">
              <w:rPr>
                <w:rFonts w:asciiTheme="minorHAnsi" w:hAnsiTheme="minorHAnsi" w:cstheme="minorHAnsi"/>
                <w:i/>
                <w:iCs/>
                <w:sz w:val="18"/>
                <w:szCs w:val="18"/>
              </w:rPr>
              <w:t>en cm</w:t>
            </w:r>
          </w:p>
        </w:tc>
        <w:tc>
          <w:tcPr>
            <w:tcW w:w="627" w:type="pct"/>
            <w:tcBorders>
              <w:top w:val="single" w:sz="4" w:space="0" w:color="auto"/>
              <w:left w:val="nil"/>
              <w:bottom w:val="single" w:sz="4" w:space="0" w:color="auto"/>
              <w:right w:val="single" w:sz="4" w:space="0" w:color="auto"/>
            </w:tcBorders>
            <w:shd w:val="clear" w:color="auto" w:fill="FF9999"/>
            <w:vAlign w:val="center"/>
          </w:tcPr>
          <w:p w14:paraId="71B90842"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λ</w:t>
            </w:r>
          </w:p>
          <w:p w14:paraId="627ECAAE"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W/(m.K)</w:t>
            </w:r>
          </w:p>
        </w:tc>
        <w:tc>
          <w:tcPr>
            <w:tcW w:w="627" w:type="pct"/>
            <w:tcBorders>
              <w:top w:val="single" w:sz="4" w:space="0" w:color="auto"/>
              <w:left w:val="nil"/>
              <w:bottom w:val="single" w:sz="4" w:space="0" w:color="auto"/>
              <w:right w:val="single" w:sz="4" w:space="0" w:color="auto"/>
            </w:tcBorders>
            <w:shd w:val="clear" w:color="auto" w:fill="FF9999"/>
            <w:vAlign w:val="center"/>
          </w:tcPr>
          <w:p w14:paraId="3532550C"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R</w:t>
            </w:r>
          </w:p>
          <w:p w14:paraId="66F56D0C"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m².K/W</w:t>
            </w:r>
          </w:p>
        </w:tc>
        <w:tc>
          <w:tcPr>
            <w:tcW w:w="629" w:type="pct"/>
            <w:tcBorders>
              <w:top w:val="single" w:sz="4" w:space="0" w:color="auto"/>
              <w:left w:val="nil"/>
              <w:bottom w:val="single" w:sz="4" w:space="0" w:color="auto"/>
              <w:right w:val="single" w:sz="4" w:space="0" w:color="auto"/>
            </w:tcBorders>
            <w:shd w:val="clear" w:color="auto" w:fill="FF9999"/>
            <w:vAlign w:val="center"/>
          </w:tcPr>
          <w:p w14:paraId="70654E55"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U</w:t>
            </w:r>
            <w:r w:rsidRPr="001E1B92">
              <w:rPr>
                <w:rFonts w:asciiTheme="minorHAnsi" w:hAnsiTheme="minorHAnsi" w:cstheme="minorHAnsi"/>
                <w:b/>
                <w:bCs/>
                <w:sz w:val="18"/>
                <w:szCs w:val="18"/>
                <w:vertAlign w:val="subscript"/>
              </w:rPr>
              <w:t>paroi</w:t>
            </w:r>
          </w:p>
          <w:p w14:paraId="797AFF12"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W/(m².K)</w:t>
            </w:r>
          </w:p>
        </w:tc>
      </w:tr>
      <w:tr w:rsidR="001E1B92" w:rsidRPr="001E1B92" w14:paraId="346FD3AC" w14:textId="77777777" w:rsidTr="005A4190">
        <w:trPr>
          <w:trHeight w:val="300"/>
        </w:trPr>
        <w:tc>
          <w:tcPr>
            <w:tcW w:w="12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798A2" w14:textId="77777777" w:rsidR="00C5179D" w:rsidRPr="001E1B92" w:rsidRDefault="00C5179D" w:rsidP="00341A2D">
            <w:pPr>
              <w:jc w:val="both"/>
              <w:rPr>
                <w:rFonts w:asciiTheme="minorHAnsi" w:hAnsiTheme="minorHAnsi" w:cstheme="minorHAnsi"/>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22373CD2"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3C250015"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7280FD84"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598AB3A0" w14:textId="77777777" w:rsidR="00C5179D" w:rsidRPr="001E1B92" w:rsidRDefault="00C5179D" w:rsidP="00341A2D">
            <w:pPr>
              <w:jc w:val="both"/>
              <w:rPr>
                <w:rFonts w:asciiTheme="minorHAnsi" w:hAnsiTheme="minorHAnsi" w:cstheme="minorHAnsi"/>
                <w:sz w:val="18"/>
                <w:szCs w:val="18"/>
              </w:rPr>
            </w:pPr>
          </w:p>
        </w:tc>
        <w:tc>
          <w:tcPr>
            <w:tcW w:w="629" w:type="pct"/>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14:paraId="3919F8F0" w14:textId="77777777" w:rsidR="00C5179D" w:rsidRPr="001E1B92" w:rsidRDefault="00C5179D" w:rsidP="00341A2D">
            <w:pPr>
              <w:jc w:val="both"/>
              <w:rPr>
                <w:rFonts w:asciiTheme="minorHAnsi" w:hAnsiTheme="minorHAnsi" w:cstheme="minorHAnsi"/>
                <w:sz w:val="18"/>
                <w:szCs w:val="18"/>
              </w:rPr>
            </w:pPr>
          </w:p>
        </w:tc>
      </w:tr>
      <w:tr w:rsidR="001E1B92" w:rsidRPr="001E1B92" w14:paraId="45866931"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84813"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5B91CB88"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0339F6F4"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61C39A3F"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28015827"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569FA4E9" w14:textId="77777777" w:rsidR="00C5179D" w:rsidRPr="001E1B92" w:rsidRDefault="00C5179D" w:rsidP="00341A2D">
            <w:pPr>
              <w:jc w:val="both"/>
              <w:rPr>
                <w:rFonts w:asciiTheme="minorHAnsi" w:hAnsiTheme="minorHAnsi" w:cstheme="minorHAnsi"/>
                <w:sz w:val="18"/>
                <w:szCs w:val="18"/>
              </w:rPr>
            </w:pPr>
          </w:p>
        </w:tc>
      </w:tr>
      <w:tr w:rsidR="001E1B92" w:rsidRPr="001E1B92" w14:paraId="7FEB556D"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E61E1"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1B7DCFDB"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449BB33D"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24380B38"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151337F1"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1D55CECD" w14:textId="77777777" w:rsidR="00C5179D" w:rsidRPr="001E1B92" w:rsidRDefault="00C5179D" w:rsidP="00341A2D">
            <w:pPr>
              <w:jc w:val="both"/>
              <w:rPr>
                <w:rFonts w:asciiTheme="minorHAnsi" w:hAnsiTheme="minorHAnsi" w:cstheme="minorHAnsi"/>
                <w:sz w:val="18"/>
                <w:szCs w:val="18"/>
              </w:rPr>
            </w:pPr>
          </w:p>
        </w:tc>
      </w:tr>
      <w:tr w:rsidR="001E1B92" w:rsidRPr="001E1B92" w14:paraId="1752E769"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93754"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C4763"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B91CF" w14:textId="77777777" w:rsidR="00C5179D" w:rsidRPr="001E1B92" w:rsidRDefault="00C5179D" w:rsidP="00341A2D">
            <w:pPr>
              <w:jc w:val="both"/>
              <w:rPr>
                <w:rFonts w:asciiTheme="minorHAnsi" w:hAnsiTheme="minorHAnsi" w:cstheme="minorHAnsi"/>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EB591CF"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78359"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6BC4F" w14:textId="77777777" w:rsidR="00C5179D" w:rsidRPr="001E1B92" w:rsidRDefault="00C5179D" w:rsidP="00341A2D">
            <w:pPr>
              <w:jc w:val="both"/>
              <w:rPr>
                <w:rFonts w:asciiTheme="minorHAnsi" w:hAnsiTheme="minorHAnsi" w:cstheme="minorHAnsi"/>
                <w:sz w:val="18"/>
                <w:szCs w:val="18"/>
              </w:rPr>
            </w:pPr>
          </w:p>
        </w:tc>
      </w:tr>
      <w:tr w:rsidR="001E1B92" w:rsidRPr="001E1B92" w14:paraId="7950A57C" w14:textId="77777777" w:rsidTr="005A4190">
        <w:trPr>
          <w:trHeight w:val="566"/>
        </w:trPr>
        <w:tc>
          <w:tcPr>
            <w:tcW w:w="1245" w:type="pct"/>
            <w:tcBorders>
              <w:top w:val="nil"/>
              <w:left w:val="single" w:sz="4" w:space="0" w:color="auto"/>
              <w:bottom w:val="single" w:sz="4" w:space="0" w:color="auto"/>
              <w:right w:val="single" w:sz="4" w:space="0" w:color="auto"/>
            </w:tcBorders>
            <w:shd w:val="clear" w:color="auto" w:fill="FF9999"/>
          </w:tcPr>
          <w:p w14:paraId="62847046"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FF9999"/>
            <w:vAlign w:val="center"/>
          </w:tcPr>
          <w:p w14:paraId="0DD41210"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Composition</w:t>
            </w:r>
          </w:p>
        </w:tc>
        <w:tc>
          <w:tcPr>
            <w:tcW w:w="627" w:type="pct"/>
            <w:tcBorders>
              <w:top w:val="single" w:sz="4" w:space="0" w:color="auto"/>
              <w:left w:val="nil"/>
              <w:bottom w:val="single" w:sz="4" w:space="0" w:color="auto"/>
              <w:right w:val="single" w:sz="4" w:space="0" w:color="auto"/>
            </w:tcBorders>
            <w:shd w:val="clear" w:color="auto" w:fill="FF9999"/>
            <w:vAlign w:val="center"/>
          </w:tcPr>
          <w:p w14:paraId="1BC5A11E"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 xml:space="preserve">Epaisseur </w:t>
            </w:r>
            <w:r w:rsidRPr="001E1B92">
              <w:rPr>
                <w:rFonts w:asciiTheme="minorHAnsi" w:hAnsiTheme="minorHAnsi" w:cstheme="minorHAnsi"/>
                <w:i/>
                <w:iCs/>
                <w:sz w:val="18"/>
                <w:szCs w:val="18"/>
              </w:rPr>
              <w:t>en cm</w:t>
            </w:r>
          </w:p>
        </w:tc>
        <w:tc>
          <w:tcPr>
            <w:tcW w:w="627" w:type="pct"/>
            <w:tcBorders>
              <w:top w:val="single" w:sz="4" w:space="0" w:color="auto"/>
              <w:left w:val="nil"/>
              <w:bottom w:val="single" w:sz="4" w:space="0" w:color="auto"/>
              <w:right w:val="single" w:sz="4" w:space="0" w:color="auto"/>
            </w:tcBorders>
            <w:shd w:val="clear" w:color="auto" w:fill="FF9999"/>
            <w:vAlign w:val="center"/>
          </w:tcPr>
          <w:p w14:paraId="07C2C34F"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λ</w:t>
            </w:r>
          </w:p>
          <w:p w14:paraId="55CB6525"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W/(m.K)</w:t>
            </w:r>
          </w:p>
        </w:tc>
        <w:tc>
          <w:tcPr>
            <w:tcW w:w="627" w:type="pct"/>
            <w:tcBorders>
              <w:top w:val="single" w:sz="4" w:space="0" w:color="auto"/>
              <w:left w:val="nil"/>
              <w:bottom w:val="single" w:sz="4" w:space="0" w:color="auto"/>
              <w:right w:val="single" w:sz="4" w:space="0" w:color="auto"/>
            </w:tcBorders>
            <w:shd w:val="clear" w:color="auto" w:fill="FF9999"/>
            <w:vAlign w:val="center"/>
          </w:tcPr>
          <w:p w14:paraId="76F4262A"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R</w:t>
            </w:r>
          </w:p>
          <w:p w14:paraId="0F68FE6A"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m².K/W</w:t>
            </w:r>
          </w:p>
        </w:tc>
        <w:tc>
          <w:tcPr>
            <w:tcW w:w="629" w:type="pct"/>
            <w:tcBorders>
              <w:top w:val="nil"/>
              <w:left w:val="nil"/>
              <w:bottom w:val="single" w:sz="4" w:space="0" w:color="auto"/>
              <w:right w:val="single" w:sz="4" w:space="0" w:color="auto"/>
            </w:tcBorders>
            <w:shd w:val="clear" w:color="auto" w:fill="FF9999"/>
            <w:vAlign w:val="center"/>
          </w:tcPr>
          <w:p w14:paraId="49F4E460"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U</w:t>
            </w:r>
            <w:r w:rsidRPr="001E1B92">
              <w:rPr>
                <w:rFonts w:asciiTheme="minorHAnsi" w:hAnsiTheme="minorHAnsi" w:cstheme="minorHAnsi"/>
                <w:b/>
                <w:bCs/>
                <w:sz w:val="18"/>
                <w:szCs w:val="18"/>
                <w:vertAlign w:val="subscript"/>
              </w:rPr>
              <w:t>paroi</w:t>
            </w:r>
          </w:p>
          <w:p w14:paraId="52EA15BC"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W/(m².K)</w:t>
            </w:r>
          </w:p>
        </w:tc>
      </w:tr>
      <w:tr w:rsidR="001E1B92" w:rsidRPr="001E1B92" w14:paraId="6A48D3F7" w14:textId="77777777" w:rsidTr="005A4190">
        <w:trPr>
          <w:trHeight w:val="300"/>
        </w:trPr>
        <w:tc>
          <w:tcPr>
            <w:tcW w:w="12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97E3C" w14:textId="77777777" w:rsidR="00C5179D" w:rsidRPr="001E1B92" w:rsidRDefault="00C5179D" w:rsidP="00341A2D">
            <w:pPr>
              <w:jc w:val="both"/>
              <w:rPr>
                <w:rFonts w:asciiTheme="minorHAnsi" w:hAnsiTheme="minorHAnsi" w:cstheme="minorHAnsi"/>
                <w:i/>
                <w:i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099C84C3"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549DF2D2"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4A795527"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2BC4A478" w14:textId="77777777" w:rsidR="00C5179D" w:rsidRPr="001E1B92" w:rsidRDefault="00C5179D" w:rsidP="00341A2D">
            <w:pPr>
              <w:jc w:val="both"/>
              <w:rPr>
                <w:rFonts w:asciiTheme="minorHAnsi" w:hAnsiTheme="minorHAnsi" w:cstheme="minorHAnsi"/>
                <w:sz w:val="18"/>
                <w:szCs w:val="18"/>
              </w:rPr>
            </w:pPr>
          </w:p>
        </w:tc>
        <w:tc>
          <w:tcPr>
            <w:tcW w:w="629" w:type="pct"/>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E64744" w14:textId="77777777" w:rsidR="00C5179D" w:rsidRPr="001E1B92" w:rsidRDefault="00C5179D" w:rsidP="00341A2D">
            <w:pPr>
              <w:jc w:val="both"/>
              <w:rPr>
                <w:rFonts w:asciiTheme="minorHAnsi" w:hAnsiTheme="minorHAnsi" w:cstheme="minorHAnsi"/>
                <w:sz w:val="18"/>
                <w:szCs w:val="18"/>
              </w:rPr>
            </w:pPr>
          </w:p>
        </w:tc>
      </w:tr>
      <w:tr w:rsidR="001E1B92" w:rsidRPr="001E1B92" w14:paraId="6C06676C"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A9E3"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0C9A264F"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10BC6B0F"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2763E76E"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3EB23DA7"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40F93" w14:textId="77777777" w:rsidR="00C5179D" w:rsidRPr="001E1B92" w:rsidRDefault="00C5179D" w:rsidP="00341A2D">
            <w:pPr>
              <w:jc w:val="both"/>
              <w:rPr>
                <w:rFonts w:asciiTheme="minorHAnsi" w:hAnsiTheme="minorHAnsi" w:cstheme="minorHAnsi"/>
                <w:sz w:val="18"/>
                <w:szCs w:val="18"/>
              </w:rPr>
            </w:pPr>
          </w:p>
        </w:tc>
      </w:tr>
      <w:tr w:rsidR="001E1B92" w:rsidRPr="001E1B92" w14:paraId="57EDAAB1"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7F16"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29AA5BB7"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nil"/>
              <w:left w:val="nil"/>
              <w:bottom w:val="single" w:sz="4" w:space="0" w:color="auto"/>
              <w:right w:val="single" w:sz="4" w:space="0" w:color="auto"/>
            </w:tcBorders>
            <w:vAlign w:val="center"/>
          </w:tcPr>
          <w:p w14:paraId="078D4477"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5188398F" w14:textId="77777777" w:rsidR="00C5179D" w:rsidRPr="001E1B92" w:rsidRDefault="00C5179D" w:rsidP="00341A2D">
            <w:pPr>
              <w:jc w:val="both"/>
              <w:rPr>
                <w:rFonts w:asciiTheme="minorHAnsi" w:hAnsiTheme="minorHAnsi" w:cstheme="minorHAnsi"/>
                <w:sz w:val="18"/>
                <w:szCs w:val="18"/>
              </w:rPr>
            </w:pPr>
          </w:p>
        </w:tc>
        <w:tc>
          <w:tcPr>
            <w:tcW w:w="627" w:type="pct"/>
            <w:tcBorders>
              <w:top w:val="nil"/>
              <w:left w:val="nil"/>
              <w:bottom w:val="single" w:sz="4" w:space="0" w:color="auto"/>
              <w:right w:val="single" w:sz="4" w:space="0" w:color="auto"/>
            </w:tcBorders>
            <w:vAlign w:val="center"/>
          </w:tcPr>
          <w:p w14:paraId="721502DB"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2B1B7895" w14:textId="77777777" w:rsidR="00C5179D" w:rsidRPr="001E1B92" w:rsidRDefault="00C5179D" w:rsidP="00341A2D">
            <w:pPr>
              <w:jc w:val="both"/>
              <w:rPr>
                <w:rFonts w:asciiTheme="minorHAnsi" w:hAnsiTheme="minorHAnsi" w:cstheme="minorHAnsi"/>
                <w:sz w:val="18"/>
                <w:szCs w:val="18"/>
              </w:rPr>
            </w:pPr>
          </w:p>
        </w:tc>
      </w:tr>
      <w:tr w:rsidR="001E1B92" w:rsidRPr="001E1B92" w14:paraId="58857CC8" w14:textId="77777777" w:rsidTr="005A4190">
        <w:trPr>
          <w:trHeight w:val="300"/>
        </w:trPr>
        <w:tc>
          <w:tcPr>
            <w:tcW w:w="12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A3BD7"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68465"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1CFA2" w14:textId="77777777" w:rsidR="00C5179D" w:rsidRPr="001E1B92" w:rsidRDefault="00C5179D" w:rsidP="00341A2D">
            <w:pPr>
              <w:jc w:val="both"/>
              <w:rPr>
                <w:rFonts w:asciiTheme="minorHAnsi" w:hAnsiTheme="minorHAnsi" w:cstheme="minorHAnsi"/>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2677BDB" w14:textId="77777777" w:rsidR="00C5179D" w:rsidRPr="001E1B92" w:rsidRDefault="00C5179D" w:rsidP="00341A2D">
            <w:pPr>
              <w:jc w:val="both"/>
              <w:rPr>
                <w:rFonts w:asciiTheme="minorHAnsi" w:hAnsiTheme="minorHAnsi" w:cstheme="minorHAnsi"/>
                <w:b/>
                <w:b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739BA" w14:textId="77777777" w:rsidR="00C5179D" w:rsidRPr="001E1B92" w:rsidRDefault="00C5179D" w:rsidP="00341A2D">
            <w:pPr>
              <w:jc w:val="both"/>
              <w:rPr>
                <w:rFonts w:asciiTheme="minorHAnsi" w:hAnsiTheme="minorHAnsi" w:cstheme="minorHAnsi"/>
                <w:sz w:val="18"/>
                <w:szCs w:val="18"/>
              </w:rPr>
            </w:pPr>
          </w:p>
        </w:tc>
        <w:tc>
          <w:tcPr>
            <w:tcW w:w="629" w:type="pct"/>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6B3E851C" w14:textId="77777777" w:rsidR="00C5179D" w:rsidRPr="001E1B92" w:rsidRDefault="00C5179D" w:rsidP="00341A2D">
            <w:pPr>
              <w:jc w:val="both"/>
              <w:rPr>
                <w:rFonts w:asciiTheme="minorHAnsi" w:hAnsiTheme="minorHAnsi" w:cstheme="minorHAnsi"/>
                <w:sz w:val="18"/>
                <w:szCs w:val="18"/>
              </w:rPr>
            </w:pPr>
          </w:p>
        </w:tc>
      </w:tr>
      <w:tr w:rsidR="001E1B92" w:rsidRPr="001E1B92" w14:paraId="38F05884" w14:textId="77777777" w:rsidTr="00DB0000">
        <w:trPr>
          <w:trHeight w:val="532"/>
        </w:trPr>
        <w:tc>
          <w:tcPr>
            <w:tcW w:w="1245" w:type="pct"/>
            <w:tcBorders>
              <w:top w:val="single" w:sz="4" w:space="0" w:color="auto"/>
              <w:left w:val="single" w:sz="4" w:space="0" w:color="auto"/>
              <w:bottom w:val="single" w:sz="4" w:space="0" w:color="auto"/>
              <w:right w:val="single" w:sz="4" w:space="0" w:color="auto"/>
            </w:tcBorders>
            <w:shd w:val="clear" w:color="auto" w:fill="FF9999"/>
          </w:tcPr>
          <w:p w14:paraId="1410D701" w14:textId="77777777" w:rsidR="00C5179D" w:rsidRPr="001E1B92" w:rsidRDefault="00C5179D" w:rsidP="00341A2D">
            <w:pPr>
              <w:jc w:val="both"/>
              <w:rPr>
                <w:rFonts w:asciiTheme="minorHAnsi" w:hAnsiTheme="minorHAnsi" w:cstheme="minorHAnsi"/>
                <w:b/>
                <w:b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FF9999"/>
            <w:vAlign w:val="center"/>
          </w:tcPr>
          <w:p w14:paraId="65150CBD"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Composition</w:t>
            </w:r>
          </w:p>
        </w:tc>
        <w:tc>
          <w:tcPr>
            <w:tcW w:w="627" w:type="pct"/>
            <w:tcBorders>
              <w:top w:val="single" w:sz="4" w:space="0" w:color="auto"/>
              <w:left w:val="single" w:sz="4" w:space="0" w:color="auto"/>
              <w:bottom w:val="single" w:sz="4" w:space="0" w:color="auto"/>
              <w:right w:val="single" w:sz="4" w:space="0" w:color="auto"/>
            </w:tcBorders>
            <w:shd w:val="clear" w:color="auto" w:fill="FF9999"/>
            <w:vAlign w:val="center"/>
          </w:tcPr>
          <w:p w14:paraId="7396A485"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 xml:space="preserve">Epaisseur </w:t>
            </w:r>
            <w:r w:rsidRPr="001E1B92">
              <w:rPr>
                <w:rFonts w:asciiTheme="minorHAnsi" w:hAnsiTheme="minorHAnsi" w:cstheme="minorHAnsi"/>
                <w:i/>
                <w:iCs/>
                <w:sz w:val="18"/>
                <w:szCs w:val="18"/>
              </w:rPr>
              <w:t>en cm</w:t>
            </w:r>
          </w:p>
        </w:tc>
        <w:tc>
          <w:tcPr>
            <w:tcW w:w="627" w:type="pct"/>
            <w:tcBorders>
              <w:top w:val="single" w:sz="4" w:space="0" w:color="auto"/>
              <w:left w:val="single" w:sz="4" w:space="0" w:color="auto"/>
              <w:bottom w:val="single" w:sz="4" w:space="0" w:color="auto"/>
              <w:right w:val="single" w:sz="4" w:space="0" w:color="auto"/>
            </w:tcBorders>
            <w:shd w:val="clear" w:color="auto" w:fill="FF9999"/>
            <w:vAlign w:val="center"/>
          </w:tcPr>
          <w:p w14:paraId="753277CD"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λ</w:t>
            </w:r>
          </w:p>
          <w:p w14:paraId="2C2AEC7C"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W/(m.K)</w:t>
            </w:r>
          </w:p>
        </w:tc>
        <w:tc>
          <w:tcPr>
            <w:tcW w:w="627" w:type="pct"/>
            <w:tcBorders>
              <w:top w:val="single" w:sz="4" w:space="0" w:color="auto"/>
              <w:left w:val="single" w:sz="4" w:space="0" w:color="auto"/>
              <w:bottom w:val="single" w:sz="4" w:space="0" w:color="auto"/>
              <w:right w:val="single" w:sz="4" w:space="0" w:color="auto"/>
            </w:tcBorders>
            <w:shd w:val="clear" w:color="auto" w:fill="FF9999"/>
            <w:vAlign w:val="center"/>
          </w:tcPr>
          <w:p w14:paraId="05BF1203"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R</w:t>
            </w:r>
          </w:p>
          <w:p w14:paraId="0E22C314"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m².K/W</w:t>
            </w:r>
          </w:p>
        </w:tc>
        <w:tc>
          <w:tcPr>
            <w:tcW w:w="629" w:type="pct"/>
            <w:tcBorders>
              <w:top w:val="single" w:sz="4" w:space="0" w:color="auto"/>
              <w:left w:val="nil"/>
              <w:bottom w:val="single" w:sz="4" w:space="0" w:color="auto"/>
              <w:right w:val="single" w:sz="4" w:space="0" w:color="auto"/>
            </w:tcBorders>
            <w:shd w:val="clear" w:color="auto" w:fill="FF9999"/>
            <w:vAlign w:val="center"/>
          </w:tcPr>
          <w:p w14:paraId="66A27C67"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Uparoi</w:t>
            </w:r>
          </w:p>
          <w:p w14:paraId="028B66B8" w14:textId="77777777" w:rsidR="00C5179D" w:rsidRPr="001E1B92" w:rsidRDefault="00C5179D" w:rsidP="00341A2D">
            <w:pPr>
              <w:jc w:val="both"/>
              <w:rPr>
                <w:rFonts w:asciiTheme="minorHAnsi" w:hAnsiTheme="minorHAnsi" w:cstheme="minorHAnsi"/>
                <w:i/>
                <w:iCs/>
                <w:sz w:val="18"/>
                <w:szCs w:val="18"/>
              </w:rPr>
            </w:pPr>
            <w:r w:rsidRPr="001E1B92">
              <w:rPr>
                <w:rFonts w:asciiTheme="minorHAnsi" w:hAnsiTheme="minorHAnsi" w:cstheme="minorHAnsi"/>
                <w:i/>
                <w:iCs/>
                <w:sz w:val="18"/>
                <w:szCs w:val="18"/>
              </w:rPr>
              <w:t>en W/(m².K)</w:t>
            </w:r>
          </w:p>
        </w:tc>
      </w:tr>
      <w:tr w:rsidR="001E1B92" w:rsidRPr="001E1B92" w14:paraId="38BC761B" w14:textId="77777777" w:rsidTr="00DB0000">
        <w:trPr>
          <w:trHeight w:val="300"/>
        </w:trPr>
        <w:tc>
          <w:tcPr>
            <w:tcW w:w="124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809838" w14:textId="77777777" w:rsidR="00C5179D" w:rsidRPr="001E1B92" w:rsidRDefault="00C5179D" w:rsidP="00341A2D">
            <w:pPr>
              <w:jc w:val="both"/>
              <w:rPr>
                <w:rFonts w:asciiTheme="minorHAnsi" w:hAnsiTheme="minorHAnsi" w:cstheme="minorHAnsi"/>
                <w:i/>
                <w:i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1B5C8C24"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878F4DA"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63563CBD"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7E650DED" w14:textId="77777777" w:rsidR="00C5179D" w:rsidRPr="001E1B92" w:rsidRDefault="00C5179D" w:rsidP="00341A2D">
            <w:pPr>
              <w:jc w:val="both"/>
              <w:rPr>
                <w:rFonts w:asciiTheme="minorHAnsi" w:hAnsiTheme="minorHAnsi" w:cstheme="minorHAnsi"/>
                <w:i/>
                <w:iCs/>
                <w:sz w:val="18"/>
                <w:szCs w:val="18"/>
              </w:rPr>
            </w:pPr>
          </w:p>
        </w:tc>
        <w:tc>
          <w:tcPr>
            <w:tcW w:w="629" w:type="pct"/>
            <w:vMerge w:val="restart"/>
            <w:tcBorders>
              <w:top w:val="single" w:sz="4" w:space="0" w:color="auto"/>
              <w:left w:val="nil"/>
              <w:right w:val="single" w:sz="4" w:space="0" w:color="auto"/>
            </w:tcBorders>
            <w:shd w:val="clear" w:color="auto" w:fill="D9D9D9" w:themeFill="background1" w:themeFillShade="D9"/>
            <w:vAlign w:val="center"/>
          </w:tcPr>
          <w:p w14:paraId="05D43330" w14:textId="77777777" w:rsidR="00C5179D" w:rsidRPr="001E1B92" w:rsidRDefault="00C5179D" w:rsidP="00341A2D">
            <w:pPr>
              <w:jc w:val="both"/>
              <w:rPr>
                <w:rFonts w:asciiTheme="minorHAnsi" w:hAnsiTheme="minorHAnsi" w:cstheme="minorHAnsi"/>
                <w:i/>
                <w:iCs/>
                <w:sz w:val="18"/>
                <w:szCs w:val="18"/>
              </w:rPr>
            </w:pPr>
          </w:p>
        </w:tc>
      </w:tr>
      <w:tr w:rsidR="001E1B92" w:rsidRPr="001E1B92" w14:paraId="76061B37" w14:textId="77777777" w:rsidTr="00DB0000">
        <w:trPr>
          <w:trHeight w:val="300"/>
        </w:trPr>
        <w:tc>
          <w:tcPr>
            <w:tcW w:w="1245" w:type="pct"/>
            <w:vMerge/>
            <w:tcBorders>
              <w:left w:val="single" w:sz="4" w:space="0" w:color="auto"/>
              <w:right w:val="single" w:sz="4" w:space="0" w:color="auto"/>
            </w:tcBorders>
            <w:shd w:val="clear" w:color="auto" w:fill="D9D9D9" w:themeFill="background1" w:themeFillShade="D9"/>
            <w:vAlign w:val="center"/>
          </w:tcPr>
          <w:p w14:paraId="310BB018" w14:textId="77777777" w:rsidR="00C5179D" w:rsidRPr="001E1B92" w:rsidRDefault="00C5179D" w:rsidP="00341A2D">
            <w:pPr>
              <w:jc w:val="both"/>
              <w:rPr>
                <w:rFonts w:asciiTheme="minorHAnsi" w:hAnsiTheme="minorHAnsi" w:cstheme="minorHAnsi"/>
                <w:i/>
                <w:i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286F4ABB"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5092C2BF"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945F8EC"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7C6B3FE9" w14:textId="77777777" w:rsidR="00C5179D" w:rsidRPr="001E1B92" w:rsidRDefault="00C5179D" w:rsidP="00341A2D">
            <w:pPr>
              <w:jc w:val="both"/>
              <w:rPr>
                <w:rFonts w:asciiTheme="minorHAnsi" w:hAnsiTheme="minorHAnsi" w:cstheme="minorHAnsi"/>
                <w:i/>
                <w:iCs/>
                <w:sz w:val="18"/>
                <w:szCs w:val="18"/>
              </w:rPr>
            </w:pPr>
          </w:p>
        </w:tc>
        <w:tc>
          <w:tcPr>
            <w:tcW w:w="629" w:type="pct"/>
            <w:vMerge/>
            <w:tcBorders>
              <w:left w:val="nil"/>
              <w:right w:val="single" w:sz="4" w:space="0" w:color="auto"/>
            </w:tcBorders>
            <w:shd w:val="clear" w:color="auto" w:fill="D9D9D9" w:themeFill="background1" w:themeFillShade="D9"/>
            <w:vAlign w:val="center"/>
          </w:tcPr>
          <w:p w14:paraId="397FC71B" w14:textId="77777777" w:rsidR="00C5179D" w:rsidRPr="001E1B92" w:rsidRDefault="00C5179D" w:rsidP="00341A2D">
            <w:pPr>
              <w:jc w:val="both"/>
              <w:rPr>
                <w:rFonts w:asciiTheme="minorHAnsi" w:hAnsiTheme="minorHAnsi" w:cstheme="minorHAnsi"/>
                <w:i/>
                <w:iCs/>
                <w:sz w:val="18"/>
                <w:szCs w:val="18"/>
              </w:rPr>
            </w:pPr>
          </w:p>
        </w:tc>
      </w:tr>
      <w:tr w:rsidR="001E1B92" w:rsidRPr="001E1B92" w14:paraId="7EF23503" w14:textId="77777777" w:rsidTr="00DB0000">
        <w:trPr>
          <w:trHeight w:val="300"/>
        </w:trPr>
        <w:tc>
          <w:tcPr>
            <w:tcW w:w="1245" w:type="pct"/>
            <w:vMerge/>
            <w:tcBorders>
              <w:left w:val="single" w:sz="4" w:space="0" w:color="auto"/>
              <w:right w:val="single" w:sz="4" w:space="0" w:color="auto"/>
            </w:tcBorders>
            <w:shd w:val="clear" w:color="auto" w:fill="D9D9D9" w:themeFill="background1" w:themeFillShade="D9"/>
            <w:vAlign w:val="center"/>
          </w:tcPr>
          <w:p w14:paraId="634F06F6" w14:textId="77777777" w:rsidR="00C5179D" w:rsidRPr="001E1B92" w:rsidRDefault="00C5179D" w:rsidP="00341A2D">
            <w:pPr>
              <w:jc w:val="both"/>
              <w:rPr>
                <w:rFonts w:asciiTheme="minorHAnsi" w:hAnsiTheme="minorHAnsi" w:cstheme="minorHAnsi"/>
                <w:i/>
                <w:i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69CB007A"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BDE44DA"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090434B1"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01662772" w14:textId="77777777" w:rsidR="00C5179D" w:rsidRPr="001E1B92" w:rsidRDefault="00C5179D" w:rsidP="00341A2D">
            <w:pPr>
              <w:jc w:val="both"/>
              <w:rPr>
                <w:rFonts w:asciiTheme="minorHAnsi" w:hAnsiTheme="minorHAnsi" w:cstheme="minorHAnsi"/>
                <w:i/>
                <w:iCs/>
                <w:sz w:val="18"/>
                <w:szCs w:val="18"/>
              </w:rPr>
            </w:pPr>
          </w:p>
        </w:tc>
        <w:tc>
          <w:tcPr>
            <w:tcW w:w="629" w:type="pct"/>
            <w:vMerge/>
            <w:tcBorders>
              <w:left w:val="nil"/>
              <w:right w:val="single" w:sz="4" w:space="0" w:color="auto"/>
            </w:tcBorders>
            <w:shd w:val="clear" w:color="auto" w:fill="D9D9D9" w:themeFill="background1" w:themeFillShade="D9"/>
            <w:vAlign w:val="center"/>
          </w:tcPr>
          <w:p w14:paraId="4703FC48" w14:textId="77777777" w:rsidR="00C5179D" w:rsidRPr="001E1B92" w:rsidRDefault="00C5179D" w:rsidP="00341A2D">
            <w:pPr>
              <w:jc w:val="both"/>
              <w:rPr>
                <w:rFonts w:asciiTheme="minorHAnsi" w:hAnsiTheme="minorHAnsi" w:cstheme="minorHAnsi"/>
                <w:i/>
                <w:iCs/>
                <w:sz w:val="18"/>
                <w:szCs w:val="18"/>
              </w:rPr>
            </w:pPr>
          </w:p>
        </w:tc>
      </w:tr>
      <w:tr w:rsidR="001E1B92" w:rsidRPr="001E1B92" w14:paraId="23040E06" w14:textId="77777777" w:rsidTr="00DB0000">
        <w:trPr>
          <w:trHeight w:val="300"/>
        </w:trPr>
        <w:tc>
          <w:tcPr>
            <w:tcW w:w="124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CE8BE1C" w14:textId="77777777" w:rsidR="00C5179D" w:rsidRPr="001E1B92" w:rsidRDefault="00C5179D" w:rsidP="00341A2D">
            <w:pPr>
              <w:jc w:val="both"/>
              <w:rPr>
                <w:rFonts w:asciiTheme="minorHAnsi" w:hAnsiTheme="minorHAnsi" w:cstheme="minorHAnsi"/>
                <w:i/>
                <w:iCs/>
                <w:sz w:val="18"/>
                <w:szCs w:val="18"/>
              </w:rPr>
            </w:pP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2021F"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86A2E"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2DFE378F" w14:textId="77777777" w:rsidR="00C5179D" w:rsidRPr="001E1B92" w:rsidRDefault="00C5179D" w:rsidP="00341A2D">
            <w:pPr>
              <w:jc w:val="both"/>
              <w:rPr>
                <w:rFonts w:asciiTheme="minorHAnsi" w:hAnsiTheme="minorHAnsi" w:cstheme="minorHAnsi"/>
                <w:i/>
                <w:iCs/>
                <w:sz w:val="18"/>
                <w:szCs w:val="18"/>
              </w:rPr>
            </w:pP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6426B" w14:textId="77777777" w:rsidR="00C5179D" w:rsidRPr="001E1B92" w:rsidRDefault="00C5179D" w:rsidP="00341A2D">
            <w:pPr>
              <w:jc w:val="both"/>
              <w:rPr>
                <w:rFonts w:asciiTheme="minorHAnsi" w:hAnsiTheme="minorHAnsi" w:cstheme="minorHAnsi"/>
                <w:i/>
                <w:iCs/>
                <w:sz w:val="18"/>
                <w:szCs w:val="18"/>
              </w:rPr>
            </w:pPr>
          </w:p>
        </w:tc>
        <w:tc>
          <w:tcPr>
            <w:tcW w:w="629" w:type="pct"/>
            <w:vMerge/>
            <w:tcBorders>
              <w:left w:val="nil"/>
              <w:bottom w:val="single" w:sz="4" w:space="0" w:color="auto"/>
              <w:right w:val="single" w:sz="4" w:space="0" w:color="auto"/>
            </w:tcBorders>
            <w:shd w:val="clear" w:color="auto" w:fill="D9D9D9" w:themeFill="background1" w:themeFillShade="D9"/>
            <w:vAlign w:val="center"/>
          </w:tcPr>
          <w:p w14:paraId="614EB1B3" w14:textId="77777777" w:rsidR="00C5179D" w:rsidRPr="001E1B92" w:rsidRDefault="00C5179D" w:rsidP="00341A2D">
            <w:pPr>
              <w:jc w:val="both"/>
              <w:rPr>
                <w:rFonts w:asciiTheme="minorHAnsi" w:hAnsiTheme="minorHAnsi" w:cstheme="minorHAnsi"/>
                <w:i/>
                <w:iCs/>
                <w:sz w:val="18"/>
                <w:szCs w:val="18"/>
              </w:rPr>
            </w:pPr>
          </w:p>
        </w:tc>
      </w:tr>
    </w:tbl>
    <w:p w14:paraId="6D9AC887" w14:textId="77777777" w:rsidR="00C5179D" w:rsidRPr="001E1B92" w:rsidRDefault="00C5179D" w:rsidP="00C5179D">
      <w:pPr>
        <w:jc w:val="both"/>
        <w:rPr>
          <w:rFonts w:asciiTheme="minorHAnsi" w:hAnsiTheme="minorHAnsi" w:cstheme="minorHAnsi"/>
          <w:b/>
          <w:bCs/>
          <w:i/>
          <w:iCs/>
          <w:sz w:val="20"/>
          <w:szCs w:val="20"/>
        </w:rPr>
      </w:pPr>
    </w:p>
    <w:p w14:paraId="40DCD416" w14:textId="09A2EE30" w:rsidR="00514C45" w:rsidRPr="001E1B92" w:rsidRDefault="00514C45" w:rsidP="00A669B3">
      <w:pPr>
        <w:pStyle w:val="Paragraphedeliste"/>
        <w:ind w:left="720"/>
        <w:jc w:val="both"/>
        <w:rPr>
          <w:rFonts w:asciiTheme="minorHAnsi" w:hAnsiTheme="minorHAnsi" w:cstheme="minorHAnsi"/>
          <w:sz w:val="22"/>
          <w:szCs w:val="22"/>
        </w:rPr>
      </w:pPr>
    </w:p>
    <w:p w14:paraId="52F43EAA" w14:textId="77777777" w:rsidR="00DB0000" w:rsidRPr="001E1B92" w:rsidRDefault="00DB0000" w:rsidP="00DB0000">
      <w:pPr>
        <w:pStyle w:val="Paragraphedeliste"/>
        <w:ind w:left="720"/>
        <w:jc w:val="both"/>
        <w:outlineLvl w:val="2"/>
        <w:rPr>
          <w:rFonts w:asciiTheme="minorHAnsi" w:hAnsiTheme="minorHAnsi" w:cstheme="minorHAnsi"/>
          <w:b/>
          <w:sz w:val="22"/>
          <w:szCs w:val="22"/>
        </w:rPr>
      </w:pPr>
    </w:p>
    <w:p w14:paraId="72C13631" w14:textId="489338BB" w:rsidR="00514C45" w:rsidRPr="001E1B92" w:rsidRDefault="00A95373"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Menuiseries</w:t>
      </w:r>
    </w:p>
    <w:p w14:paraId="4506F296" w14:textId="77777777" w:rsidR="00D63F7C" w:rsidRPr="001E1B92" w:rsidRDefault="00544162"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w:t>
      </w:r>
      <w:r w:rsidR="00DB0000" w:rsidRPr="001E1B92">
        <w:rPr>
          <w:rFonts w:asciiTheme="minorHAnsi" w:hAnsiTheme="minorHAnsi" w:cstheme="minorHAnsi"/>
          <w:sz w:val="22"/>
          <w:szCs w:val="22"/>
        </w:rPr>
        <w:t xml:space="preserve">précise des </w:t>
      </w:r>
      <w:r w:rsidR="00A95373" w:rsidRPr="001E1B92">
        <w:rPr>
          <w:rFonts w:asciiTheme="minorHAnsi" w:hAnsiTheme="minorHAnsi" w:cstheme="minorHAnsi"/>
          <w:sz w:val="22"/>
          <w:szCs w:val="22"/>
        </w:rPr>
        <w:t>menuiseries</w:t>
      </w:r>
      <w:r w:rsidR="00DB0000" w:rsidRPr="001E1B92">
        <w:rPr>
          <w:rFonts w:asciiTheme="minorHAnsi" w:hAnsiTheme="minorHAnsi" w:cstheme="minorHAnsi"/>
          <w:sz w:val="22"/>
          <w:szCs w:val="22"/>
        </w:rPr>
        <w:t xml:space="preserve"> dans les tableaux ci-dessous</w:t>
      </w:r>
      <w:r w:rsidR="00D63F7C" w:rsidRPr="001E1B92">
        <w:rPr>
          <w:rFonts w:asciiTheme="minorHAnsi" w:hAnsiTheme="minorHAnsi" w:cstheme="minorHAnsi"/>
          <w:sz w:val="22"/>
          <w:szCs w:val="22"/>
        </w:rPr>
        <w:t>.</w:t>
      </w:r>
    </w:p>
    <w:p w14:paraId="7948ECB5" w14:textId="74B4EA17" w:rsidR="00A95373" w:rsidRPr="001E1B92" w:rsidRDefault="00D63F7C"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Transmission d’un plan annoté permettant de localiser les menuiseries.</w:t>
      </w:r>
    </w:p>
    <w:p w14:paraId="6DF6E65E" w14:textId="212D0263" w:rsidR="00C5179D" w:rsidRPr="001E1B92" w:rsidRDefault="00C5179D" w:rsidP="00D8523A">
      <w:pPr>
        <w:jc w:val="both"/>
        <w:rPr>
          <w:rFonts w:asciiTheme="minorHAnsi" w:hAnsiTheme="minorHAnsi" w:cstheme="minorHAnsi"/>
          <w:sz w:val="22"/>
          <w:szCs w:val="22"/>
        </w:rPr>
      </w:pPr>
    </w:p>
    <w:p w14:paraId="1D47AFC9" w14:textId="77777777" w:rsidR="000F0D61" w:rsidRPr="001E1B92" w:rsidRDefault="000F0D61">
      <w:pPr>
        <w:rPr>
          <w:rFonts w:asciiTheme="minorHAnsi" w:hAnsiTheme="minorHAnsi" w:cstheme="minorHAnsi"/>
          <w:b/>
          <w:bCs/>
          <w:i/>
          <w:iCs/>
          <w:sz w:val="20"/>
          <w:szCs w:val="20"/>
        </w:rPr>
      </w:pPr>
      <w:r w:rsidRPr="001E1B92">
        <w:rPr>
          <w:rFonts w:asciiTheme="minorHAnsi" w:hAnsiTheme="minorHAnsi" w:cstheme="minorHAnsi"/>
          <w:b/>
          <w:bCs/>
          <w:i/>
          <w:iCs/>
          <w:sz w:val="20"/>
          <w:szCs w:val="20"/>
        </w:rPr>
        <w:br w:type="page"/>
      </w:r>
    </w:p>
    <w:p w14:paraId="677ACC30" w14:textId="77777777" w:rsidR="000F0D61" w:rsidRPr="001E1B92" w:rsidRDefault="000F0D61" w:rsidP="00C5179D">
      <w:pPr>
        <w:jc w:val="both"/>
        <w:rPr>
          <w:rFonts w:asciiTheme="minorHAnsi" w:hAnsiTheme="minorHAnsi" w:cstheme="minorHAnsi"/>
          <w:b/>
          <w:bCs/>
          <w:i/>
          <w:iCs/>
          <w:sz w:val="20"/>
          <w:szCs w:val="20"/>
        </w:rPr>
      </w:pPr>
    </w:p>
    <w:p w14:paraId="7537EF20" w14:textId="2E0095AD" w:rsidR="00C5179D" w:rsidRPr="001E1B92" w:rsidRDefault="00C5179D" w:rsidP="00C5179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3. Tableau répartition des menuiseries</w:t>
      </w:r>
    </w:p>
    <w:p w14:paraId="6995EBB9" w14:textId="77777777" w:rsidR="00DB0000" w:rsidRPr="001E1B92" w:rsidRDefault="00DB0000" w:rsidP="00C5179D">
      <w:pPr>
        <w:jc w:val="both"/>
        <w:rPr>
          <w:rFonts w:asciiTheme="minorHAnsi" w:hAnsiTheme="minorHAnsi" w:cstheme="minorHAnsi"/>
          <w:b/>
          <w:bCs/>
          <w:i/>
          <w:iCs/>
          <w:sz w:val="10"/>
          <w:szCs w:val="10"/>
        </w:rPr>
      </w:pPr>
    </w:p>
    <w:p w14:paraId="383FC45E" w14:textId="77777777" w:rsidR="00DB0000" w:rsidRPr="001E1B92" w:rsidRDefault="00DB0000" w:rsidP="00DB0000">
      <w:pPr>
        <w:pStyle w:val="Paragraphedeliste"/>
        <w:numPr>
          <w:ilvl w:val="0"/>
          <w:numId w:val="53"/>
        </w:numPr>
        <w:ind w:left="426" w:hanging="284"/>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Numéroter et localiser clairement sur un plan chaque paroi.</w:t>
      </w:r>
    </w:p>
    <w:p w14:paraId="7DDD89D8" w14:textId="77777777" w:rsidR="00C5179D" w:rsidRPr="001E1B92" w:rsidRDefault="00C5179D" w:rsidP="00C5179D">
      <w:pPr>
        <w:jc w:val="both"/>
        <w:rPr>
          <w:rFonts w:asciiTheme="minorHAnsi" w:hAnsiTheme="minorHAnsi" w:cstheme="minorHAnsi"/>
          <w:sz w:val="20"/>
          <w:szCs w:val="20"/>
        </w:rPr>
      </w:pPr>
    </w:p>
    <w:tbl>
      <w:tblPr>
        <w:tblW w:w="5000" w:type="pct"/>
        <w:tblCellMar>
          <w:left w:w="70" w:type="dxa"/>
          <w:right w:w="70" w:type="dxa"/>
        </w:tblCellMar>
        <w:tblLook w:val="00A0" w:firstRow="1" w:lastRow="0" w:firstColumn="1" w:lastColumn="0" w:noHBand="0" w:noVBand="0"/>
      </w:tblPr>
      <w:tblGrid>
        <w:gridCol w:w="602"/>
        <w:gridCol w:w="4072"/>
        <w:gridCol w:w="920"/>
        <w:gridCol w:w="1062"/>
        <w:gridCol w:w="801"/>
        <w:gridCol w:w="808"/>
        <w:gridCol w:w="795"/>
      </w:tblGrid>
      <w:tr w:rsidR="001E1B92" w:rsidRPr="001E1B92" w14:paraId="18AB9D71" w14:textId="77777777" w:rsidTr="00D63F7C">
        <w:trPr>
          <w:trHeight w:val="330"/>
        </w:trPr>
        <w:tc>
          <w:tcPr>
            <w:tcW w:w="332" w:type="pct"/>
            <w:tcBorders>
              <w:top w:val="nil"/>
              <w:left w:val="nil"/>
              <w:bottom w:val="nil"/>
              <w:right w:val="nil"/>
            </w:tcBorders>
            <w:noWrap/>
            <w:vAlign w:val="center"/>
          </w:tcPr>
          <w:p w14:paraId="36FE20F9" w14:textId="77777777" w:rsidR="00C5179D" w:rsidRPr="001E1B92" w:rsidRDefault="00C5179D" w:rsidP="00341A2D">
            <w:pPr>
              <w:jc w:val="both"/>
              <w:rPr>
                <w:rFonts w:asciiTheme="minorHAnsi" w:hAnsiTheme="minorHAnsi" w:cstheme="minorHAnsi"/>
                <w:sz w:val="18"/>
                <w:szCs w:val="18"/>
              </w:rPr>
            </w:pPr>
          </w:p>
        </w:tc>
        <w:tc>
          <w:tcPr>
            <w:tcW w:w="2247" w:type="pct"/>
            <w:tcBorders>
              <w:top w:val="nil"/>
              <w:left w:val="nil"/>
              <w:bottom w:val="nil"/>
              <w:right w:val="nil"/>
            </w:tcBorders>
            <w:noWrap/>
            <w:vAlign w:val="center"/>
          </w:tcPr>
          <w:p w14:paraId="4E43D3E3" w14:textId="77777777" w:rsidR="00C5179D" w:rsidRPr="001E1B92" w:rsidRDefault="00C5179D" w:rsidP="00341A2D">
            <w:pPr>
              <w:jc w:val="both"/>
              <w:rPr>
                <w:rFonts w:asciiTheme="minorHAnsi" w:hAnsiTheme="minorHAnsi" w:cstheme="minorHAnsi"/>
                <w:sz w:val="18"/>
                <w:szCs w:val="18"/>
              </w:rPr>
            </w:pPr>
          </w:p>
        </w:tc>
        <w:tc>
          <w:tcPr>
            <w:tcW w:w="508" w:type="pct"/>
            <w:tcBorders>
              <w:top w:val="single" w:sz="8" w:space="0" w:color="auto"/>
              <w:left w:val="single" w:sz="8" w:space="0" w:color="auto"/>
              <w:bottom w:val="single" w:sz="8" w:space="0" w:color="auto"/>
              <w:right w:val="single" w:sz="4" w:space="0" w:color="auto"/>
            </w:tcBorders>
            <w:shd w:val="clear" w:color="auto" w:fill="FF9999"/>
            <w:noWrap/>
            <w:vAlign w:val="center"/>
          </w:tcPr>
          <w:p w14:paraId="1B2486BB"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Nord</w:t>
            </w:r>
          </w:p>
        </w:tc>
        <w:tc>
          <w:tcPr>
            <w:tcW w:w="586" w:type="pct"/>
            <w:tcBorders>
              <w:top w:val="single" w:sz="8" w:space="0" w:color="auto"/>
              <w:left w:val="nil"/>
              <w:bottom w:val="single" w:sz="8" w:space="0" w:color="auto"/>
              <w:right w:val="single" w:sz="4" w:space="0" w:color="auto"/>
            </w:tcBorders>
            <w:shd w:val="clear" w:color="auto" w:fill="FF9999"/>
            <w:noWrap/>
            <w:vAlign w:val="center"/>
          </w:tcPr>
          <w:p w14:paraId="6351708C"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Sud</w:t>
            </w:r>
          </w:p>
        </w:tc>
        <w:tc>
          <w:tcPr>
            <w:tcW w:w="442" w:type="pct"/>
            <w:tcBorders>
              <w:top w:val="single" w:sz="8" w:space="0" w:color="auto"/>
              <w:left w:val="nil"/>
              <w:bottom w:val="single" w:sz="8" w:space="0" w:color="auto"/>
              <w:right w:val="single" w:sz="4" w:space="0" w:color="auto"/>
            </w:tcBorders>
            <w:shd w:val="clear" w:color="auto" w:fill="FF9999"/>
            <w:noWrap/>
            <w:vAlign w:val="center"/>
          </w:tcPr>
          <w:p w14:paraId="4657A90A"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Est</w:t>
            </w:r>
          </w:p>
        </w:tc>
        <w:tc>
          <w:tcPr>
            <w:tcW w:w="446" w:type="pct"/>
            <w:tcBorders>
              <w:top w:val="single" w:sz="8" w:space="0" w:color="auto"/>
              <w:left w:val="nil"/>
              <w:bottom w:val="single" w:sz="8" w:space="0" w:color="auto"/>
              <w:right w:val="single" w:sz="8" w:space="0" w:color="auto"/>
            </w:tcBorders>
            <w:shd w:val="clear" w:color="auto" w:fill="FF9999"/>
            <w:noWrap/>
            <w:vAlign w:val="center"/>
          </w:tcPr>
          <w:p w14:paraId="2BFCB9FA"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Ouest</w:t>
            </w:r>
          </w:p>
        </w:tc>
        <w:tc>
          <w:tcPr>
            <w:tcW w:w="439" w:type="pct"/>
            <w:tcBorders>
              <w:top w:val="single" w:sz="8" w:space="0" w:color="auto"/>
              <w:left w:val="nil"/>
              <w:bottom w:val="single" w:sz="8" w:space="0" w:color="auto"/>
              <w:right w:val="single" w:sz="8" w:space="0" w:color="auto"/>
            </w:tcBorders>
            <w:shd w:val="clear" w:color="auto" w:fill="FF9999"/>
            <w:noWrap/>
            <w:vAlign w:val="center"/>
          </w:tcPr>
          <w:p w14:paraId="19778164"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r>
      <w:tr w:rsidR="001E1B92" w:rsidRPr="001E1B92" w14:paraId="36EC48F9" w14:textId="77777777" w:rsidTr="00D63F7C">
        <w:trPr>
          <w:trHeight w:val="330"/>
        </w:trPr>
        <w:tc>
          <w:tcPr>
            <w:tcW w:w="332" w:type="pct"/>
            <w:vMerge w:val="restart"/>
            <w:tcBorders>
              <w:top w:val="single" w:sz="8" w:space="0" w:color="auto"/>
              <w:left w:val="single" w:sz="8" w:space="0" w:color="auto"/>
              <w:bottom w:val="single" w:sz="8" w:space="0" w:color="000000"/>
              <w:right w:val="single" w:sz="4" w:space="0" w:color="auto"/>
            </w:tcBorders>
            <w:noWrap/>
            <w:vAlign w:val="center"/>
          </w:tcPr>
          <w:p w14:paraId="0AC3AFCD"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RdC</w:t>
            </w:r>
          </w:p>
        </w:tc>
        <w:tc>
          <w:tcPr>
            <w:tcW w:w="2247" w:type="pct"/>
            <w:tcBorders>
              <w:top w:val="single" w:sz="8" w:space="0" w:color="auto"/>
              <w:left w:val="nil"/>
              <w:bottom w:val="single" w:sz="4" w:space="0" w:color="auto"/>
              <w:right w:val="single" w:sz="8" w:space="0" w:color="auto"/>
            </w:tcBorders>
            <w:noWrap/>
            <w:vAlign w:val="center"/>
          </w:tcPr>
          <w:p w14:paraId="103C0459"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Surface Vitrée</w:t>
            </w:r>
          </w:p>
        </w:tc>
        <w:tc>
          <w:tcPr>
            <w:tcW w:w="508" w:type="pct"/>
            <w:tcBorders>
              <w:top w:val="single" w:sz="8" w:space="0" w:color="auto"/>
              <w:left w:val="nil"/>
              <w:bottom w:val="single" w:sz="4" w:space="0" w:color="auto"/>
              <w:right w:val="single" w:sz="4" w:space="0" w:color="auto"/>
            </w:tcBorders>
            <w:noWrap/>
            <w:vAlign w:val="bottom"/>
          </w:tcPr>
          <w:p w14:paraId="697F78A3" w14:textId="77777777" w:rsidR="00C5179D" w:rsidRPr="001E1B92" w:rsidRDefault="00C5179D" w:rsidP="00341A2D">
            <w:pPr>
              <w:jc w:val="both"/>
              <w:rPr>
                <w:rFonts w:asciiTheme="minorHAnsi" w:hAnsiTheme="minorHAnsi" w:cstheme="minorHAnsi"/>
                <w:sz w:val="18"/>
                <w:szCs w:val="18"/>
              </w:rPr>
            </w:pPr>
          </w:p>
        </w:tc>
        <w:tc>
          <w:tcPr>
            <w:tcW w:w="586" w:type="pct"/>
            <w:tcBorders>
              <w:top w:val="single" w:sz="8" w:space="0" w:color="auto"/>
              <w:left w:val="nil"/>
              <w:bottom w:val="single" w:sz="4" w:space="0" w:color="auto"/>
              <w:right w:val="single" w:sz="4" w:space="0" w:color="auto"/>
            </w:tcBorders>
            <w:noWrap/>
            <w:vAlign w:val="bottom"/>
          </w:tcPr>
          <w:p w14:paraId="5A43E8CB" w14:textId="77777777" w:rsidR="00C5179D" w:rsidRPr="001E1B92" w:rsidRDefault="00C5179D" w:rsidP="00341A2D">
            <w:pPr>
              <w:jc w:val="both"/>
              <w:rPr>
                <w:rFonts w:asciiTheme="minorHAnsi" w:hAnsiTheme="minorHAnsi" w:cstheme="minorHAnsi"/>
                <w:sz w:val="18"/>
                <w:szCs w:val="18"/>
              </w:rPr>
            </w:pPr>
          </w:p>
        </w:tc>
        <w:tc>
          <w:tcPr>
            <w:tcW w:w="442" w:type="pct"/>
            <w:tcBorders>
              <w:top w:val="single" w:sz="8" w:space="0" w:color="auto"/>
              <w:left w:val="nil"/>
              <w:bottom w:val="single" w:sz="4" w:space="0" w:color="auto"/>
              <w:right w:val="single" w:sz="4" w:space="0" w:color="auto"/>
            </w:tcBorders>
            <w:noWrap/>
            <w:vAlign w:val="bottom"/>
          </w:tcPr>
          <w:p w14:paraId="7A469CF1" w14:textId="77777777" w:rsidR="00C5179D" w:rsidRPr="001E1B92" w:rsidRDefault="00C5179D" w:rsidP="00341A2D">
            <w:pPr>
              <w:jc w:val="both"/>
              <w:rPr>
                <w:rFonts w:asciiTheme="minorHAnsi" w:hAnsiTheme="minorHAnsi" w:cstheme="minorHAnsi"/>
                <w:sz w:val="18"/>
                <w:szCs w:val="18"/>
              </w:rPr>
            </w:pPr>
          </w:p>
        </w:tc>
        <w:tc>
          <w:tcPr>
            <w:tcW w:w="446" w:type="pct"/>
            <w:tcBorders>
              <w:top w:val="single" w:sz="8" w:space="0" w:color="auto"/>
              <w:left w:val="nil"/>
              <w:bottom w:val="single" w:sz="4" w:space="0" w:color="auto"/>
              <w:right w:val="nil"/>
            </w:tcBorders>
            <w:noWrap/>
            <w:vAlign w:val="bottom"/>
          </w:tcPr>
          <w:p w14:paraId="01FFCAA8" w14:textId="77777777" w:rsidR="00C5179D" w:rsidRPr="001E1B92" w:rsidRDefault="00C5179D" w:rsidP="00341A2D">
            <w:pPr>
              <w:jc w:val="both"/>
              <w:rPr>
                <w:rFonts w:asciiTheme="minorHAnsi" w:hAnsiTheme="minorHAnsi" w:cstheme="minorHAnsi"/>
                <w:sz w:val="18"/>
                <w:szCs w:val="18"/>
              </w:rPr>
            </w:pPr>
          </w:p>
        </w:tc>
        <w:tc>
          <w:tcPr>
            <w:tcW w:w="439" w:type="pct"/>
            <w:tcBorders>
              <w:top w:val="single" w:sz="8" w:space="0" w:color="auto"/>
              <w:left w:val="double" w:sz="6" w:space="0" w:color="auto"/>
              <w:bottom w:val="single" w:sz="4" w:space="0" w:color="auto"/>
              <w:right w:val="single" w:sz="8" w:space="0" w:color="auto"/>
            </w:tcBorders>
            <w:shd w:val="clear" w:color="auto" w:fill="D9D9D9" w:themeFill="background1" w:themeFillShade="D9"/>
            <w:noWrap/>
            <w:vAlign w:val="bottom"/>
          </w:tcPr>
          <w:p w14:paraId="4D0E414F" w14:textId="77777777" w:rsidR="00C5179D" w:rsidRPr="001E1B92" w:rsidRDefault="00C5179D" w:rsidP="00341A2D">
            <w:pPr>
              <w:jc w:val="both"/>
              <w:rPr>
                <w:rFonts w:asciiTheme="minorHAnsi" w:hAnsiTheme="minorHAnsi" w:cstheme="minorHAnsi"/>
                <w:sz w:val="18"/>
                <w:szCs w:val="18"/>
              </w:rPr>
            </w:pPr>
          </w:p>
        </w:tc>
      </w:tr>
      <w:tr w:rsidR="001E1B92" w:rsidRPr="001E1B92" w14:paraId="2FFFFBFE" w14:textId="77777777" w:rsidTr="00D63F7C">
        <w:trPr>
          <w:trHeight w:val="345"/>
        </w:trPr>
        <w:tc>
          <w:tcPr>
            <w:tcW w:w="332" w:type="pct"/>
            <w:vMerge/>
            <w:tcBorders>
              <w:top w:val="single" w:sz="8" w:space="0" w:color="auto"/>
              <w:left w:val="single" w:sz="8" w:space="0" w:color="auto"/>
              <w:bottom w:val="single" w:sz="8" w:space="0" w:color="000000"/>
              <w:right w:val="single" w:sz="4" w:space="0" w:color="auto"/>
            </w:tcBorders>
            <w:vAlign w:val="center"/>
          </w:tcPr>
          <w:p w14:paraId="21B837B3" w14:textId="77777777" w:rsidR="00C5179D" w:rsidRPr="001E1B92" w:rsidRDefault="00C5179D" w:rsidP="00341A2D">
            <w:pPr>
              <w:jc w:val="both"/>
              <w:rPr>
                <w:rFonts w:asciiTheme="minorHAnsi" w:hAnsiTheme="minorHAnsi" w:cstheme="minorHAnsi"/>
                <w:b/>
                <w:bCs/>
                <w:sz w:val="18"/>
                <w:szCs w:val="18"/>
              </w:rPr>
            </w:pPr>
          </w:p>
        </w:tc>
        <w:tc>
          <w:tcPr>
            <w:tcW w:w="2247" w:type="pct"/>
            <w:tcBorders>
              <w:top w:val="nil"/>
              <w:left w:val="nil"/>
              <w:bottom w:val="single" w:sz="8" w:space="0" w:color="auto"/>
              <w:right w:val="single" w:sz="8" w:space="0" w:color="auto"/>
            </w:tcBorders>
            <w:noWrap/>
            <w:vAlign w:val="center"/>
          </w:tcPr>
          <w:p w14:paraId="333D8D31"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xml:space="preserve">% de Vitrage </w:t>
            </w:r>
          </w:p>
          <w:p w14:paraId="5B5E6F5C"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i/>
                <w:iCs/>
                <w:sz w:val="18"/>
                <w:szCs w:val="18"/>
              </w:rPr>
              <w:t>(% de vitrage par rapport  à la surface des façades)</w:t>
            </w:r>
          </w:p>
        </w:tc>
        <w:tc>
          <w:tcPr>
            <w:tcW w:w="508" w:type="pct"/>
            <w:tcBorders>
              <w:top w:val="nil"/>
              <w:left w:val="nil"/>
              <w:bottom w:val="single" w:sz="8" w:space="0" w:color="auto"/>
              <w:right w:val="single" w:sz="4" w:space="0" w:color="auto"/>
            </w:tcBorders>
            <w:noWrap/>
            <w:vAlign w:val="bottom"/>
          </w:tcPr>
          <w:p w14:paraId="50E2FF1A" w14:textId="77777777" w:rsidR="00C5179D" w:rsidRPr="001E1B92" w:rsidRDefault="00C5179D" w:rsidP="00341A2D">
            <w:pPr>
              <w:jc w:val="both"/>
              <w:rPr>
                <w:rFonts w:asciiTheme="minorHAnsi" w:hAnsiTheme="minorHAnsi" w:cstheme="minorHAnsi"/>
                <w:sz w:val="18"/>
                <w:szCs w:val="18"/>
              </w:rPr>
            </w:pPr>
          </w:p>
        </w:tc>
        <w:tc>
          <w:tcPr>
            <w:tcW w:w="586" w:type="pct"/>
            <w:tcBorders>
              <w:top w:val="nil"/>
              <w:left w:val="nil"/>
              <w:bottom w:val="single" w:sz="8" w:space="0" w:color="auto"/>
              <w:right w:val="single" w:sz="4" w:space="0" w:color="auto"/>
            </w:tcBorders>
            <w:noWrap/>
            <w:vAlign w:val="bottom"/>
          </w:tcPr>
          <w:p w14:paraId="2F616AC1" w14:textId="77777777" w:rsidR="00C5179D" w:rsidRPr="001E1B92" w:rsidRDefault="00C5179D" w:rsidP="00341A2D">
            <w:pPr>
              <w:jc w:val="both"/>
              <w:rPr>
                <w:rFonts w:asciiTheme="minorHAnsi" w:hAnsiTheme="minorHAnsi" w:cstheme="minorHAnsi"/>
                <w:sz w:val="18"/>
                <w:szCs w:val="18"/>
              </w:rPr>
            </w:pPr>
          </w:p>
        </w:tc>
        <w:tc>
          <w:tcPr>
            <w:tcW w:w="442" w:type="pct"/>
            <w:tcBorders>
              <w:top w:val="nil"/>
              <w:left w:val="nil"/>
              <w:bottom w:val="single" w:sz="8" w:space="0" w:color="auto"/>
              <w:right w:val="single" w:sz="4" w:space="0" w:color="auto"/>
            </w:tcBorders>
            <w:noWrap/>
            <w:vAlign w:val="bottom"/>
          </w:tcPr>
          <w:p w14:paraId="47492D94" w14:textId="77777777" w:rsidR="00C5179D" w:rsidRPr="001E1B92" w:rsidRDefault="00C5179D" w:rsidP="00341A2D">
            <w:pPr>
              <w:jc w:val="both"/>
              <w:rPr>
                <w:rFonts w:asciiTheme="minorHAnsi" w:hAnsiTheme="minorHAnsi" w:cstheme="minorHAnsi"/>
                <w:sz w:val="18"/>
                <w:szCs w:val="18"/>
              </w:rPr>
            </w:pPr>
          </w:p>
        </w:tc>
        <w:tc>
          <w:tcPr>
            <w:tcW w:w="446" w:type="pct"/>
            <w:tcBorders>
              <w:top w:val="nil"/>
              <w:left w:val="nil"/>
              <w:bottom w:val="single" w:sz="8" w:space="0" w:color="auto"/>
              <w:right w:val="nil"/>
            </w:tcBorders>
            <w:noWrap/>
            <w:vAlign w:val="bottom"/>
          </w:tcPr>
          <w:p w14:paraId="5D665AD5" w14:textId="77777777" w:rsidR="00C5179D" w:rsidRPr="001E1B92" w:rsidRDefault="00C5179D" w:rsidP="00341A2D">
            <w:pPr>
              <w:jc w:val="both"/>
              <w:rPr>
                <w:rFonts w:asciiTheme="minorHAnsi" w:hAnsiTheme="minorHAnsi" w:cstheme="minorHAnsi"/>
                <w:sz w:val="18"/>
                <w:szCs w:val="18"/>
              </w:rPr>
            </w:pPr>
          </w:p>
        </w:tc>
        <w:tc>
          <w:tcPr>
            <w:tcW w:w="439" w:type="pct"/>
            <w:tcBorders>
              <w:top w:val="nil"/>
              <w:left w:val="double" w:sz="6" w:space="0" w:color="auto"/>
              <w:bottom w:val="single" w:sz="4" w:space="0" w:color="auto"/>
              <w:right w:val="single" w:sz="8" w:space="0" w:color="auto"/>
            </w:tcBorders>
            <w:shd w:val="clear" w:color="auto" w:fill="D9D9D9" w:themeFill="background1" w:themeFillShade="D9"/>
            <w:noWrap/>
            <w:vAlign w:val="bottom"/>
          </w:tcPr>
          <w:p w14:paraId="3AB795F0" w14:textId="77777777" w:rsidR="00C5179D" w:rsidRPr="001E1B92" w:rsidRDefault="00C5179D" w:rsidP="00341A2D">
            <w:pPr>
              <w:jc w:val="both"/>
              <w:rPr>
                <w:rFonts w:asciiTheme="minorHAnsi" w:hAnsiTheme="minorHAnsi" w:cstheme="minorHAnsi"/>
                <w:sz w:val="18"/>
                <w:szCs w:val="18"/>
              </w:rPr>
            </w:pPr>
          </w:p>
        </w:tc>
      </w:tr>
      <w:tr w:rsidR="001E1B92" w:rsidRPr="001E1B92" w14:paraId="3E8B1D4F" w14:textId="77777777" w:rsidTr="00D63F7C">
        <w:trPr>
          <w:trHeight w:val="330"/>
        </w:trPr>
        <w:tc>
          <w:tcPr>
            <w:tcW w:w="332" w:type="pct"/>
            <w:vMerge w:val="restart"/>
            <w:tcBorders>
              <w:top w:val="nil"/>
              <w:left w:val="single" w:sz="8" w:space="0" w:color="auto"/>
              <w:bottom w:val="single" w:sz="8" w:space="0" w:color="000000"/>
              <w:right w:val="single" w:sz="4" w:space="0" w:color="auto"/>
            </w:tcBorders>
            <w:noWrap/>
            <w:vAlign w:val="center"/>
          </w:tcPr>
          <w:p w14:paraId="0A731705"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R+1</w:t>
            </w:r>
          </w:p>
        </w:tc>
        <w:tc>
          <w:tcPr>
            <w:tcW w:w="2247" w:type="pct"/>
            <w:tcBorders>
              <w:top w:val="nil"/>
              <w:left w:val="nil"/>
              <w:bottom w:val="single" w:sz="4" w:space="0" w:color="auto"/>
              <w:right w:val="single" w:sz="8" w:space="0" w:color="auto"/>
            </w:tcBorders>
            <w:noWrap/>
            <w:vAlign w:val="center"/>
          </w:tcPr>
          <w:p w14:paraId="7C46C2D3"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Surface Vitrée</w:t>
            </w:r>
          </w:p>
        </w:tc>
        <w:tc>
          <w:tcPr>
            <w:tcW w:w="508" w:type="pct"/>
            <w:tcBorders>
              <w:top w:val="nil"/>
              <w:left w:val="nil"/>
              <w:bottom w:val="single" w:sz="4" w:space="0" w:color="auto"/>
              <w:right w:val="single" w:sz="4" w:space="0" w:color="auto"/>
            </w:tcBorders>
            <w:noWrap/>
            <w:vAlign w:val="bottom"/>
          </w:tcPr>
          <w:p w14:paraId="41AD18B4" w14:textId="77777777" w:rsidR="00C5179D" w:rsidRPr="001E1B92" w:rsidRDefault="00C5179D" w:rsidP="00341A2D">
            <w:pPr>
              <w:jc w:val="both"/>
              <w:rPr>
                <w:rFonts w:asciiTheme="minorHAnsi" w:hAnsiTheme="minorHAnsi" w:cstheme="minorHAnsi"/>
                <w:sz w:val="18"/>
                <w:szCs w:val="18"/>
              </w:rPr>
            </w:pPr>
          </w:p>
        </w:tc>
        <w:tc>
          <w:tcPr>
            <w:tcW w:w="586" w:type="pct"/>
            <w:tcBorders>
              <w:top w:val="nil"/>
              <w:left w:val="nil"/>
              <w:bottom w:val="single" w:sz="4" w:space="0" w:color="auto"/>
              <w:right w:val="single" w:sz="4" w:space="0" w:color="auto"/>
            </w:tcBorders>
            <w:noWrap/>
            <w:vAlign w:val="bottom"/>
          </w:tcPr>
          <w:p w14:paraId="28999B91" w14:textId="77777777" w:rsidR="00C5179D" w:rsidRPr="001E1B92" w:rsidRDefault="00C5179D" w:rsidP="00341A2D">
            <w:pPr>
              <w:jc w:val="both"/>
              <w:rPr>
                <w:rFonts w:asciiTheme="minorHAnsi" w:hAnsiTheme="minorHAnsi" w:cstheme="minorHAnsi"/>
                <w:sz w:val="18"/>
                <w:szCs w:val="18"/>
              </w:rPr>
            </w:pPr>
          </w:p>
        </w:tc>
        <w:tc>
          <w:tcPr>
            <w:tcW w:w="442" w:type="pct"/>
            <w:tcBorders>
              <w:top w:val="nil"/>
              <w:left w:val="nil"/>
              <w:bottom w:val="single" w:sz="4" w:space="0" w:color="auto"/>
              <w:right w:val="single" w:sz="4" w:space="0" w:color="auto"/>
            </w:tcBorders>
            <w:noWrap/>
            <w:vAlign w:val="bottom"/>
          </w:tcPr>
          <w:p w14:paraId="27F1CBEA" w14:textId="77777777" w:rsidR="00C5179D" w:rsidRPr="001E1B92" w:rsidRDefault="00C5179D" w:rsidP="00341A2D">
            <w:pPr>
              <w:jc w:val="both"/>
              <w:rPr>
                <w:rFonts w:asciiTheme="minorHAnsi" w:hAnsiTheme="minorHAnsi" w:cstheme="minorHAnsi"/>
                <w:sz w:val="18"/>
                <w:szCs w:val="18"/>
              </w:rPr>
            </w:pPr>
          </w:p>
        </w:tc>
        <w:tc>
          <w:tcPr>
            <w:tcW w:w="446" w:type="pct"/>
            <w:tcBorders>
              <w:top w:val="nil"/>
              <w:left w:val="nil"/>
              <w:bottom w:val="single" w:sz="4" w:space="0" w:color="auto"/>
              <w:right w:val="nil"/>
            </w:tcBorders>
            <w:noWrap/>
            <w:vAlign w:val="bottom"/>
          </w:tcPr>
          <w:p w14:paraId="0228995E" w14:textId="77777777" w:rsidR="00C5179D" w:rsidRPr="001E1B92" w:rsidRDefault="00C5179D" w:rsidP="00341A2D">
            <w:pPr>
              <w:jc w:val="both"/>
              <w:rPr>
                <w:rFonts w:asciiTheme="minorHAnsi" w:hAnsiTheme="minorHAnsi" w:cstheme="minorHAnsi"/>
                <w:sz w:val="18"/>
                <w:szCs w:val="18"/>
              </w:rPr>
            </w:pPr>
          </w:p>
        </w:tc>
        <w:tc>
          <w:tcPr>
            <w:tcW w:w="439" w:type="pct"/>
            <w:tcBorders>
              <w:top w:val="nil"/>
              <w:left w:val="double" w:sz="6" w:space="0" w:color="auto"/>
              <w:bottom w:val="single" w:sz="4" w:space="0" w:color="auto"/>
              <w:right w:val="single" w:sz="8" w:space="0" w:color="auto"/>
            </w:tcBorders>
            <w:shd w:val="clear" w:color="auto" w:fill="D9D9D9" w:themeFill="background1" w:themeFillShade="D9"/>
            <w:noWrap/>
            <w:vAlign w:val="bottom"/>
          </w:tcPr>
          <w:p w14:paraId="6A9057F4" w14:textId="77777777" w:rsidR="00C5179D" w:rsidRPr="001E1B92" w:rsidRDefault="00C5179D" w:rsidP="00341A2D">
            <w:pPr>
              <w:jc w:val="both"/>
              <w:rPr>
                <w:rFonts w:asciiTheme="minorHAnsi" w:hAnsiTheme="minorHAnsi" w:cstheme="minorHAnsi"/>
                <w:sz w:val="18"/>
                <w:szCs w:val="18"/>
              </w:rPr>
            </w:pPr>
          </w:p>
        </w:tc>
      </w:tr>
      <w:tr w:rsidR="001E1B92" w:rsidRPr="001E1B92" w14:paraId="37631D28" w14:textId="77777777" w:rsidTr="00D63F7C">
        <w:trPr>
          <w:trHeight w:val="330"/>
        </w:trPr>
        <w:tc>
          <w:tcPr>
            <w:tcW w:w="332" w:type="pct"/>
            <w:vMerge/>
            <w:tcBorders>
              <w:top w:val="nil"/>
              <w:left w:val="single" w:sz="8" w:space="0" w:color="auto"/>
              <w:bottom w:val="single" w:sz="8" w:space="0" w:color="000000"/>
              <w:right w:val="single" w:sz="4" w:space="0" w:color="auto"/>
            </w:tcBorders>
            <w:vAlign w:val="center"/>
          </w:tcPr>
          <w:p w14:paraId="79F03F3B" w14:textId="77777777" w:rsidR="00C5179D" w:rsidRPr="001E1B92" w:rsidRDefault="00C5179D" w:rsidP="00341A2D">
            <w:pPr>
              <w:jc w:val="both"/>
              <w:rPr>
                <w:rFonts w:asciiTheme="minorHAnsi" w:hAnsiTheme="minorHAnsi" w:cstheme="minorHAnsi"/>
                <w:b/>
                <w:bCs/>
                <w:sz w:val="18"/>
                <w:szCs w:val="18"/>
              </w:rPr>
            </w:pPr>
          </w:p>
        </w:tc>
        <w:tc>
          <w:tcPr>
            <w:tcW w:w="2247" w:type="pct"/>
            <w:tcBorders>
              <w:top w:val="nil"/>
              <w:left w:val="nil"/>
              <w:bottom w:val="single" w:sz="8" w:space="0" w:color="auto"/>
              <w:right w:val="single" w:sz="8" w:space="0" w:color="auto"/>
            </w:tcBorders>
            <w:noWrap/>
            <w:vAlign w:val="center"/>
          </w:tcPr>
          <w:p w14:paraId="10B6AAFB"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de Vitrage</w:t>
            </w:r>
          </w:p>
          <w:p w14:paraId="4ACA0C11"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i/>
                <w:iCs/>
                <w:sz w:val="18"/>
                <w:szCs w:val="18"/>
              </w:rPr>
              <w:t>(% de vitrage par rapport  à la surface de façade)</w:t>
            </w:r>
          </w:p>
        </w:tc>
        <w:tc>
          <w:tcPr>
            <w:tcW w:w="508" w:type="pct"/>
            <w:tcBorders>
              <w:top w:val="nil"/>
              <w:left w:val="nil"/>
              <w:bottom w:val="nil"/>
              <w:right w:val="single" w:sz="4" w:space="0" w:color="auto"/>
            </w:tcBorders>
            <w:noWrap/>
            <w:vAlign w:val="bottom"/>
          </w:tcPr>
          <w:p w14:paraId="443DBA72" w14:textId="77777777" w:rsidR="00C5179D" w:rsidRPr="001E1B92" w:rsidRDefault="00C5179D" w:rsidP="00341A2D">
            <w:pPr>
              <w:jc w:val="both"/>
              <w:rPr>
                <w:rFonts w:asciiTheme="minorHAnsi" w:hAnsiTheme="minorHAnsi" w:cstheme="minorHAnsi"/>
                <w:sz w:val="18"/>
                <w:szCs w:val="18"/>
              </w:rPr>
            </w:pPr>
          </w:p>
        </w:tc>
        <w:tc>
          <w:tcPr>
            <w:tcW w:w="586" w:type="pct"/>
            <w:tcBorders>
              <w:top w:val="nil"/>
              <w:left w:val="nil"/>
              <w:bottom w:val="nil"/>
              <w:right w:val="single" w:sz="4" w:space="0" w:color="auto"/>
            </w:tcBorders>
            <w:noWrap/>
            <w:vAlign w:val="bottom"/>
          </w:tcPr>
          <w:p w14:paraId="0F269231" w14:textId="77777777" w:rsidR="00C5179D" w:rsidRPr="001E1B92" w:rsidRDefault="00C5179D" w:rsidP="00341A2D">
            <w:pPr>
              <w:jc w:val="both"/>
              <w:rPr>
                <w:rFonts w:asciiTheme="minorHAnsi" w:hAnsiTheme="minorHAnsi" w:cstheme="minorHAnsi"/>
                <w:sz w:val="18"/>
                <w:szCs w:val="18"/>
              </w:rPr>
            </w:pPr>
          </w:p>
        </w:tc>
        <w:tc>
          <w:tcPr>
            <w:tcW w:w="442" w:type="pct"/>
            <w:tcBorders>
              <w:top w:val="nil"/>
              <w:left w:val="nil"/>
              <w:bottom w:val="nil"/>
              <w:right w:val="single" w:sz="4" w:space="0" w:color="auto"/>
            </w:tcBorders>
            <w:noWrap/>
            <w:vAlign w:val="bottom"/>
          </w:tcPr>
          <w:p w14:paraId="55C30F0E" w14:textId="77777777" w:rsidR="00C5179D" w:rsidRPr="001E1B92" w:rsidRDefault="00C5179D" w:rsidP="00341A2D">
            <w:pPr>
              <w:jc w:val="both"/>
              <w:rPr>
                <w:rFonts w:asciiTheme="minorHAnsi" w:hAnsiTheme="minorHAnsi" w:cstheme="minorHAnsi"/>
                <w:sz w:val="18"/>
                <w:szCs w:val="18"/>
              </w:rPr>
            </w:pPr>
          </w:p>
        </w:tc>
        <w:tc>
          <w:tcPr>
            <w:tcW w:w="446" w:type="pct"/>
            <w:tcBorders>
              <w:top w:val="nil"/>
              <w:left w:val="nil"/>
              <w:bottom w:val="nil"/>
              <w:right w:val="nil"/>
            </w:tcBorders>
            <w:noWrap/>
            <w:vAlign w:val="bottom"/>
          </w:tcPr>
          <w:p w14:paraId="37258133" w14:textId="77777777" w:rsidR="00C5179D" w:rsidRPr="001E1B92" w:rsidRDefault="00C5179D" w:rsidP="00341A2D">
            <w:pPr>
              <w:jc w:val="both"/>
              <w:rPr>
                <w:rFonts w:asciiTheme="minorHAnsi" w:hAnsiTheme="minorHAnsi" w:cstheme="minorHAnsi"/>
                <w:sz w:val="18"/>
                <w:szCs w:val="18"/>
              </w:rPr>
            </w:pPr>
          </w:p>
        </w:tc>
        <w:tc>
          <w:tcPr>
            <w:tcW w:w="439" w:type="pct"/>
            <w:tcBorders>
              <w:top w:val="nil"/>
              <w:left w:val="double" w:sz="6" w:space="0" w:color="auto"/>
              <w:bottom w:val="single" w:sz="4" w:space="0" w:color="auto"/>
              <w:right w:val="single" w:sz="8" w:space="0" w:color="auto"/>
            </w:tcBorders>
            <w:shd w:val="clear" w:color="auto" w:fill="D9D9D9" w:themeFill="background1" w:themeFillShade="D9"/>
            <w:noWrap/>
            <w:vAlign w:val="bottom"/>
          </w:tcPr>
          <w:p w14:paraId="34DA57B2" w14:textId="77777777" w:rsidR="00C5179D" w:rsidRPr="001E1B92" w:rsidRDefault="00C5179D" w:rsidP="00341A2D">
            <w:pPr>
              <w:jc w:val="both"/>
              <w:rPr>
                <w:rFonts w:asciiTheme="minorHAnsi" w:hAnsiTheme="minorHAnsi" w:cstheme="minorHAnsi"/>
                <w:sz w:val="18"/>
                <w:szCs w:val="18"/>
              </w:rPr>
            </w:pPr>
          </w:p>
        </w:tc>
      </w:tr>
      <w:tr w:rsidR="001E1B92" w:rsidRPr="001E1B92" w14:paraId="6FDAE142" w14:textId="77777777" w:rsidTr="00D63F7C">
        <w:trPr>
          <w:trHeight w:val="330"/>
        </w:trPr>
        <w:tc>
          <w:tcPr>
            <w:tcW w:w="332" w:type="pct"/>
            <w:vMerge w:val="restart"/>
            <w:tcBorders>
              <w:top w:val="nil"/>
              <w:left w:val="single" w:sz="8" w:space="0" w:color="auto"/>
              <w:bottom w:val="single" w:sz="8" w:space="0" w:color="000000"/>
              <w:right w:val="single" w:sz="4" w:space="0" w:color="auto"/>
            </w:tcBorders>
            <w:shd w:val="clear" w:color="auto" w:fill="F2F2F2" w:themeFill="background1" w:themeFillShade="F2"/>
            <w:noWrap/>
            <w:vAlign w:val="center"/>
          </w:tcPr>
          <w:p w14:paraId="70626B09"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c>
          <w:tcPr>
            <w:tcW w:w="2247" w:type="pct"/>
            <w:tcBorders>
              <w:top w:val="nil"/>
              <w:left w:val="nil"/>
              <w:bottom w:val="single" w:sz="4" w:space="0" w:color="auto"/>
              <w:right w:val="nil"/>
            </w:tcBorders>
            <w:shd w:val="clear" w:color="auto" w:fill="F2F2F2" w:themeFill="background1" w:themeFillShade="F2"/>
            <w:noWrap/>
            <w:vAlign w:val="center"/>
          </w:tcPr>
          <w:p w14:paraId="0AB11A81"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Surface Vitrée</w:t>
            </w:r>
          </w:p>
        </w:tc>
        <w:tc>
          <w:tcPr>
            <w:tcW w:w="508" w:type="pct"/>
            <w:tcBorders>
              <w:top w:val="double" w:sz="6"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47527F6F" w14:textId="77777777" w:rsidR="00C5179D" w:rsidRPr="001E1B92" w:rsidRDefault="00C5179D" w:rsidP="00341A2D">
            <w:pPr>
              <w:jc w:val="both"/>
              <w:rPr>
                <w:rFonts w:asciiTheme="minorHAnsi" w:hAnsiTheme="minorHAnsi" w:cstheme="minorHAnsi"/>
                <w:sz w:val="18"/>
                <w:szCs w:val="18"/>
              </w:rPr>
            </w:pPr>
          </w:p>
        </w:tc>
        <w:tc>
          <w:tcPr>
            <w:tcW w:w="586" w:type="pct"/>
            <w:tcBorders>
              <w:top w:val="double" w:sz="6" w:space="0" w:color="auto"/>
              <w:left w:val="nil"/>
              <w:bottom w:val="single" w:sz="4" w:space="0" w:color="auto"/>
              <w:right w:val="single" w:sz="4" w:space="0" w:color="auto"/>
            </w:tcBorders>
            <w:shd w:val="clear" w:color="auto" w:fill="F2F2F2" w:themeFill="background1" w:themeFillShade="F2"/>
            <w:noWrap/>
            <w:vAlign w:val="bottom"/>
          </w:tcPr>
          <w:p w14:paraId="42EFA47C" w14:textId="77777777" w:rsidR="00C5179D" w:rsidRPr="001E1B92" w:rsidRDefault="00C5179D" w:rsidP="00341A2D">
            <w:pPr>
              <w:jc w:val="both"/>
              <w:rPr>
                <w:rFonts w:asciiTheme="minorHAnsi" w:hAnsiTheme="minorHAnsi" w:cstheme="minorHAnsi"/>
                <w:sz w:val="18"/>
                <w:szCs w:val="18"/>
              </w:rPr>
            </w:pPr>
          </w:p>
        </w:tc>
        <w:tc>
          <w:tcPr>
            <w:tcW w:w="442" w:type="pct"/>
            <w:tcBorders>
              <w:top w:val="double" w:sz="6" w:space="0" w:color="auto"/>
              <w:left w:val="nil"/>
              <w:bottom w:val="single" w:sz="4" w:space="0" w:color="auto"/>
              <w:right w:val="single" w:sz="4" w:space="0" w:color="auto"/>
            </w:tcBorders>
            <w:shd w:val="clear" w:color="auto" w:fill="F2F2F2" w:themeFill="background1" w:themeFillShade="F2"/>
            <w:noWrap/>
            <w:vAlign w:val="bottom"/>
          </w:tcPr>
          <w:p w14:paraId="7E85F6BE" w14:textId="77777777" w:rsidR="00C5179D" w:rsidRPr="001E1B92" w:rsidRDefault="00C5179D" w:rsidP="00341A2D">
            <w:pPr>
              <w:jc w:val="both"/>
              <w:rPr>
                <w:rFonts w:asciiTheme="minorHAnsi" w:hAnsiTheme="minorHAnsi" w:cstheme="minorHAnsi"/>
                <w:sz w:val="18"/>
                <w:szCs w:val="18"/>
              </w:rPr>
            </w:pPr>
          </w:p>
        </w:tc>
        <w:tc>
          <w:tcPr>
            <w:tcW w:w="446" w:type="pct"/>
            <w:tcBorders>
              <w:top w:val="double" w:sz="6" w:space="0" w:color="auto"/>
              <w:left w:val="nil"/>
              <w:bottom w:val="single" w:sz="4" w:space="0" w:color="auto"/>
              <w:right w:val="nil"/>
            </w:tcBorders>
            <w:shd w:val="clear" w:color="auto" w:fill="F2F2F2" w:themeFill="background1" w:themeFillShade="F2"/>
            <w:noWrap/>
            <w:vAlign w:val="bottom"/>
          </w:tcPr>
          <w:p w14:paraId="7457E516" w14:textId="77777777" w:rsidR="00C5179D" w:rsidRPr="001E1B92" w:rsidRDefault="00C5179D" w:rsidP="00341A2D">
            <w:pPr>
              <w:jc w:val="both"/>
              <w:rPr>
                <w:rFonts w:asciiTheme="minorHAnsi" w:hAnsiTheme="minorHAnsi" w:cstheme="minorHAnsi"/>
                <w:sz w:val="18"/>
                <w:szCs w:val="18"/>
              </w:rPr>
            </w:pPr>
          </w:p>
        </w:tc>
        <w:tc>
          <w:tcPr>
            <w:tcW w:w="439" w:type="pct"/>
            <w:tcBorders>
              <w:top w:val="nil"/>
              <w:left w:val="double" w:sz="6" w:space="0" w:color="auto"/>
              <w:bottom w:val="single" w:sz="4" w:space="0" w:color="auto"/>
              <w:right w:val="single" w:sz="8" w:space="0" w:color="auto"/>
            </w:tcBorders>
            <w:shd w:val="clear" w:color="auto" w:fill="D9D9D9" w:themeFill="background1" w:themeFillShade="D9"/>
            <w:noWrap/>
            <w:vAlign w:val="bottom"/>
          </w:tcPr>
          <w:p w14:paraId="6AFC65D1" w14:textId="77777777" w:rsidR="00C5179D" w:rsidRPr="001E1B92" w:rsidRDefault="00C5179D" w:rsidP="00341A2D">
            <w:pPr>
              <w:jc w:val="both"/>
              <w:rPr>
                <w:rFonts w:asciiTheme="minorHAnsi" w:hAnsiTheme="minorHAnsi" w:cstheme="minorHAnsi"/>
                <w:sz w:val="18"/>
                <w:szCs w:val="18"/>
              </w:rPr>
            </w:pPr>
          </w:p>
        </w:tc>
      </w:tr>
      <w:tr w:rsidR="001E1B92" w:rsidRPr="001E1B92" w14:paraId="2BB64963" w14:textId="77777777" w:rsidTr="00D63F7C">
        <w:trPr>
          <w:trHeight w:val="330"/>
        </w:trPr>
        <w:tc>
          <w:tcPr>
            <w:tcW w:w="332" w:type="pct"/>
            <w:vMerge/>
            <w:tcBorders>
              <w:top w:val="nil"/>
              <w:left w:val="single" w:sz="8" w:space="0" w:color="auto"/>
              <w:bottom w:val="single" w:sz="8" w:space="0" w:color="auto"/>
              <w:right w:val="single" w:sz="4" w:space="0" w:color="auto"/>
            </w:tcBorders>
            <w:shd w:val="clear" w:color="auto" w:fill="F2F2F2" w:themeFill="background1" w:themeFillShade="F2"/>
            <w:vAlign w:val="center"/>
          </w:tcPr>
          <w:p w14:paraId="3B009531" w14:textId="77777777" w:rsidR="00C5179D" w:rsidRPr="001E1B92" w:rsidRDefault="00C5179D" w:rsidP="00341A2D">
            <w:pPr>
              <w:jc w:val="both"/>
              <w:rPr>
                <w:rFonts w:asciiTheme="minorHAnsi" w:hAnsiTheme="minorHAnsi" w:cstheme="minorHAnsi"/>
                <w:b/>
                <w:bCs/>
                <w:sz w:val="18"/>
                <w:szCs w:val="18"/>
              </w:rPr>
            </w:pPr>
          </w:p>
        </w:tc>
        <w:tc>
          <w:tcPr>
            <w:tcW w:w="2247" w:type="pct"/>
            <w:tcBorders>
              <w:top w:val="nil"/>
              <w:left w:val="nil"/>
              <w:bottom w:val="single" w:sz="8" w:space="0" w:color="auto"/>
              <w:right w:val="nil"/>
            </w:tcBorders>
            <w:shd w:val="clear" w:color="auto" w:fill="F2F2F2" w:themeFill="background1" w:themeFillShade="F2"/>
            <w:noWrap/>
            <w:vAlign w:val="center"/>
          </w:tcPr>
          <w:p w14:paraId="20684827"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de Vitrage</w:t>
            </w:r>
          </w:p>
          <w:p w14:paraId="5BA4C15B"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i/>
                <w:iCs/>
                <w:sz w:val="18"/>
                <w:szCs w:val="18"/>
              </w:rPr>
              <w:t>(% de vitrage par rapport  à la surface de façades)</w:t>
            </w:r>
          </w:p>
        </w:tc>
        <w:tc>
          <w:tcPr>
            <w:tcW w:w="508" w:type="pct"/>
            <w:tcBorders>
              <w:top w:val="nil"/>
              <w:left w:val="single" w:sz="8" w:space="0" w:color="auto"/>
              <w:bottom w:val="single" w:sz="8" w:space="0" w:color="auto"/>
              <w:right w:val="single" w:sz="4" w:space="0" w:color="auto"/>
            </w:tcBorders>
            <w:shd w:val="clear" w:color="auto" w:fill="F2F2F2" w:themeFill="background1" w:themeFillShade="F2"/>
            <w:noWrap/>
            <w:vAlign w:val="bottom"/>
          </w:tcPr>
          <w:p w14:paraId="5A9A9AF2" w14:textId="77777777" w:rsidR="00C5179D" w:rsidRPr="001E1B92" w:rsidRDefault="00C5179D" w:rsidP="00341A2D">
            <w:pPr>
              <w:jc w:val="both"/>
              <w:rPr>
                <w:rFonts w:asciiTheme="minorHAnsi" w:hAnsiTheme="minorHAnsi" w:cstheme="minorHAnsi"/>
                <w:sz w:val="18"/>
                <w:szCs w:val="18"/>
              </w:rPr>
            </w:pPr>
          </w:p>
        </w:tc>
        <w:tc>
          <w:tcPr>
            <w:tcW w:w="586" w:type="pct"/>
            <w:tcBorders>
              <w:top w:val="nil"/>
              <w:left w:val="nil"/>
              <w:bottom w:val="single" w:sz="8" w:space="0" w:color="auto"/>
              <w:right w:val="single" w:sz="4" w:space="0" w:color="auto"/>
            </w:tcBorders>
            <w:shd w:val="clear" w:color="auto" w:fill="F2F2F2" w:themeFill="background1" w:themeFillShade="F2"/>
            <w:noWrap/>
            <w:vAlign w:val="bottom"/>
          </w:tcPr>
          <w:p w14:paraId="78371C6A" w14:textId="77777777" w:rsidR="00C5179D" w:rsidRPr="001E1B92" w:rsidRDefault="00C5179D" w:rsidP="00341A2D">
            <w:pPr>
              <w:jc w:val="both"/>
              <w:rPr>
                <w:rFonts w:asciiTheme="minorHAnsi" w:hAnsiTheme="minorHAnsi" w:cstheme="minorHAnsi"/>
                <w:sz w:val="18"/>
                <w:szCs w:val="18"/>
              </w:rPr>
            </w:pPr>
          </w:p>
        </w:tc>
        <w:tc>
          <w:tcPr>
            <w:tcW w:w="442" w:type="pct"/>
            <w:tcBorders>
              <w:top w:val="nil"/>
              <w:left w:val="nil"/>
              <w:bottom w:val="single" w:sz="8" w:space="0" w:color="auto"/>
              <w:right w:val="single" w:sz="4" w:space="0" w:color="auto"/>
            </w:tcBorders>
            <w:shd w:val="clear" w:color="auto" w:fill="F2F2F2" w:themeFill="background1" w:themeFillShade="F2"/>
            <w:noWrap/>
            <w:vAlign w:val="bottom"/>
          </w:tcPr>
          <w:p w14:paraId="7549FAED" w14:textId="77777777" w:rsidR="00C5179D" w:rsidRPr="001E1B92" w:rsidRDefault="00C5179D" w:rsidP="00341A2D">
            <w:pPr>
              <w:jc w:val="both"/>
              <w:rPr>
                <w:rFonts w:asciiTheme="minorHAnsi" w:hAnsiTheme="minorHAnsi" w:cstheme="minorHAnsi"/>
                <w:sz w:val="18"/>
                <w:szCs w:val="18"/>
              </w:rPr>
            </w:pPr>
          </w:p>
        </w:tc>
        <w:tc>
          <w:tcPr>
            <w:tcW w:w="446" w:type="pct"/>
            <w:tcBorders>
              <w:top w:val="nil"/>
              <w:left w:val="nil"/>
              <w:bottom w:val="single" w:sz="8" w:space="0" w:color="auto"/>
              <w:right w:val="nil"/>
            </w:tcBorders>
            <w:shd w:val="clear" w:color="auto" w:fill="F2F2F2" w:themeFill="background1" w:themeFillShade="F2"/>
            <w:noWrap/>
            <w:vAlign w:val="bottom"/>
          </w:tcPr>
          <w:p w14:paraId="322C5002" w14:textId="77777777" w:rsidR="00C5179D" w:rsidRPr="001E1B92" w:rsidRDefault="00C5179D" w:rsidP="00341A2D">
            <w:pPr>
              <w:jc w:val="both"/>
              <w:rPr>
                <w:rFonts w:asciiTheme="minorHAnsi" w:hAnsiTheme="minorHAnsi" w:cstheme="minorHAnsi"/>
                <w:sz w:val="18"/>
                <w:szCs w:val="18"/>
              </w:rPr>
            </w:pPr>
          </w:p>
        </w:tc>
        <w:tc>
          <w:tcPr>
            <w:tcW w:w="439" w:type="pct"/>
            <w:tcBorders>
              <w:top w:val="nil"/>
              <w:left w:val="double" w:sz="6" w:space="0" w:color="auto"/>
              <w:bottom w:val="single" w:sz="8" w:space="0" w:color="auto"/>
              <w:right w:val="single" w:sz="8" w:space="0" w:color="auto"/>
            </w:tcBorders>
            <w:shd w:val="clear" w:color="auto" w:fill="D9D9D9" w:themeFill="background1" w:themeFillShade="D9"/>
            <w:noWrap/>
            <w:vAlign w:val="bottom"/>
          </w:tcPr>
          <w:p w14:paraId="69062495" w14:textId="77777777" w:rsidR="00C5179D" w:rsidRPr="001E1B92" w:rsidRDefault="00C5179D" w:rsidP="00341A2D">
            <w:pPr>
              <w:jc w:val="both"/>
              <w:rPr>
                <w:rFonts w:asciiTheme="minorHAnsi" w:hAnsiTheme="minorHAnsi" w:cstheme="minorHAnsi"/>
                <w:sz w:val="18"/>
                <w:szCs w:val="18"/>
              </w:rPr>
            </w:pPr>
          </w:p>
        </w:tc>
      </w:tr>
    </w:tbl>
    <w:p w14:paraId="0B2A2BF7" w14:textId="77777777" w:rsidR="00C5179D" w:rsidRPr="001E1B92" w:rsidRDefault="00C5179D" w:rsidP="00C5179D">
      <w:pPr>
        <w:jc w:val="both"/>
        <w:rPr>
          <w:rFonts w:asciiTheme="minorHAnsi" w:hAnsiTheme="minorHAnsi" w:cstheme="minorHAnsi"/>
          <w:b/>
          <w:bCs/>
          <w:i/>
          <w:iCs/>
          <w:sz w:val="10"/>
          <w:szCs w:val="10"/>
        </w:rPr>
      </w:pPr>
    </w:p>
    <w:p w14:paraId="6BE563C4" w14:textId="4E3194C2" w:rsidR="00C5179D" w:rsidRPr="001E1B92" w:rsidRDefault="00C5179D" w:rsidP="00C5179D">
      <w:pPr>
        <w:jc w:val="both"/>
        <w:rPr>
          <w:rFonts w:asciiTheme="minorHAnsi" w:hAnsiTheme="minorHAnsi" w:cstheme="minorHAnsi"/>
          <w:b/>
          <w:bCs/>
          <w:i/>
          <w:iCs/>
          <w:sz w:val="10"/>
          <w:szCs w:val="10"/>
        </w:rPr>
      </w:pPr>
    </w:p>
    <w:p w14:paraId="5F24AD04" w14:textId="77777777" w:rsidR="00C5179D" w:rsidRPr="001E1B92" w:rsidRDefault="00C5179D" w:rsidP="00C5179D">
      <w:pPr>
        <w:jc w:val="both"/>
        <w:rPr>
          <w:rFonts w:asciiTheme="minorHAnsi" w:hAnsiTheme="minorHAnsi" w:cstheme="minorHAnsi"/>
          <w:b/>
          <w:bCs/>
          <w:i/>
          <w:iCs/>
          <w:sz w:val="10"/>
          <w:szCs w:val="10"/>
        </w:rPr>
      </w:pPr>
    </w:p>
    <w:p w14:paraId="5A314984" w14:textId="77777777" w:rsidR="00C5179D" w:rsidRPr="001E1B92" w:rsidRDefault="00C5179D" w:rsidP="00C5179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4. Tableau composition des menuiseries</w:t>
      </w:r>
    </w:p>
    <w:tbl>
      <w:tblPr>
        <w:tblStyle w:val="Grilledutableau"/>
        <w:tblW w:w="9322" w:type="dxa"/>
        <w:tblLayout w:type="fixed"/>
        <w:tblLook w:val="04A0" w:firstRow="1" w:lastRow="0" w:firstColumn="1" w:lastColumn="0" w:noHBand="0" w:noVBand="1"/>
      </w:tblPr>
      <w:tblGrid>
        <w:gridCol w:w="1384"/>
        <w:gridCol w:w="1418"/>
        <w:gridCol w:w="992"/>
        <w:gridCol w:w="1729"/>
        <w:gridCol w:w="1654"/>
        <w:gridCol w:w="2145"/>
      </w:tblGrid>
      <w:tr w:rsidR="001E1B92" w:rsidRPr="001E1B92" w14:paraId="1D1C16B2" w14:textId="77777777" w:rsidTr="00D176E6">
        <w:trPr>
          <w:trHeight w:val="443"/>
        </w:trPr>
        <w:tc>
          <w:tcPr>
            <w:tcW w:w="3794" w:type="dxa"/>
            <w:gridSpan w:val="3"/>
            <w:tcBorders>
              <w:top w:val="nil"/>
              <w:left w:val="nil"/>
            </w:tcBorders>
          </w:tcPr>
          <w:p w14:paraId="2FDE3BC6" w14:textId="77777777" w:rsidR="00C5179D" w:rsidRPr="001E1B92" w:rsidRDefault="00C5179D" w:rsidP="00341A2D">
            <w:pPr>
              <w:jc w:val="both"/>
              <w:rPr>
                <w:rFonts w:asciiTheme="minorHAnsi" w:hAnsiTheme="minorHAnsi" w:cstheme="minorHAnsi"/>
                <w:sz w:val="20"/>
                <w:szCs w:val="20"/>
              </w:rPr>
            </w:pPr>
          </w:p>
        </w:tc>
        <w:tc>
          <w:tcPr>
            <w:tcW w:w="1729" w:type="dxa"/>
            <w:shd w:val="clear" w:color="auto" w:fill="FF9999"/>
            <w:vAlign w:val="center"/>
          </w:tcPr>
          <w:p w14:paraId="7BA7E734"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N°1</w:t>
            </w:r>
          </w:p>
        </w:tc>
        <w:tc>
          <w:tcPr>
            <w:tcW w:w="1654" w:type="dxa"/>
            <w:shd w:val="clear" w:color="auto" w:fill="FF9999"/>
            <w:vAlign w:val="center"/>
          </w:tcPr>
          <w:p w14:paraId="735DB2A5"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N°2</w:t>
            </w:r>
          </w:p>
        </w:tc>
        <w:tc>
          <w:tcPr>
            <w:tcW w:w="2145" w:type="dxa"/>
            <w:shd w:val="clear" w:color="auto" w:fill="FF9999"/>
            <w:vAlign w:val="center"/>
          </w:tcPr>
          <w:p w14:paraId="6C9B4E6A"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Etc.</w:t>
            </w:r>
          </w:p>
        </w:tc>
      </w:tr>
      <w:tr w:rsidR="001E1B92" w:rsidRPr="001E1B92" w14:paraId="6D1C4D57" w14:textId="77777777" w:rsidTr="00D176E6">
        <w:trPr>
          <w:trHeight w:val="347"/>
        </w:trPr>
        <w:tc>
          <w:tcPr>
            <w:tcW w:w="3794" w:type="dxa"/>
            <w:gridSpan w:val="3"/>
            <w:shd w:val="clear" w:color="auto" w:fill="F2F2F2" w:themeFill="background1" w:themeFillShade="F2"/>
            <w:vAlign w:val="center"/>
          </w:tcPr>
          <w:p w14:paraId="599F6A94"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 xml:space="preserve">Localisation </w:t>
            </w:r>
          </w:p>
        </w:tc>
        <w:tc>
          <w:tcPr>
            <w:tcW w:w="1729" w:type="dxa"/>
            <w:vAlign w:val="center"/>
          </w:tcPr>
          <w:p w14:paraId="53C88748" w14:textId="77777777" w:rsidR="00C5179D" w:rsidRPr="001E1B92" w:rsidRDefault="00C5179D" w:rsidP="00341A2D">
            <w:pPr>
              <w:jc w:val="both"/>
              <w:rPr>
                <w:rFonts w:asciiTheme="minorHAnsi" w:hAnsiTheme="minorHAnsi" w:cstheme="minorHAnsi"/>
                <w:sz w:val="20"/>
                <w:szCs w:val="20"/>
              </w:rPr>
            </w:pPr>
          </w:p>
        </w:tc>
        <w:tc>
          <w:tcPr>
            <w:tcW w:w="1654" w:type="dxa"/>
            <w:vAlign w:val="center"/>
          </w:tcPr>
          <w:p w14:paraId="4EFAB4FD" w14:textId="77777777" w:rsidR="00C5179D" w:rsidRPr="001E1B92" w:rsidRDefault="00C5179D" w:rsidP="00341A2D">
            <w:pPr>
              <w:jc w:val="both"/>
              <w:rPr>
                <w:rFonts w:asciiTheme="minorHAnsi" w:hAnsiTheme="minorHAnsi" w:cstheme="minorHAnsi"/>
                <w:sz w:val="20"/>
                <w:szCs w:val="20"/>
              </w:rPr>
            </w:pPr>
          </w:p>
        </w:tc>
        <w:tc>
          <w:tcPr>
            <w:tcW w:w="2145" w:type="dxa"/>
            <w:vAlign w:val="center"/>
          </w:tcPr>
          <w:p w14:paraId="02FE33F7" w14:textId="77777777" w:rsidR="00C5179D" w:rsidRPr="001E1B92" w:rsidRDefault="00C5179D" w:rsidP="00341A2D">
            <w:pPr>
              <w:jc w:val="both"/>
              <w:rPr>
                <w:rFonts w:asciiTheme="minorHAnsi" w:hAnsiTheme="minorHAnsi" w:cstheme="minorHAnsi"/>
                <w:sz w:val="20"/>
                <w:szCs w:val="20"/>
              </w:rPr>
            </w:pPr>
          </w:p>
        </w:tc>
      </w:tr>
      <w:tr w:rsidR="001E1B92" w:rsidRPr="001E1B92" w14:paraId="6ED83879" w14:textId="77777777" w:rsidTr="00D176E6">
        <w:trPr>
          <w:trHeight w:val="423"/>
        </w:trPr>
        <w:tc>
          <w:tcPr>
            <w:tcW w:w="1384" w:type="dxa"/>
            <w:vMerge w:val="restart"/>
            <w:shd w:val="clear" w:color="auto" w:fill="F2F2F2" w:themeFill="background1" w:themeFillShade="F2"/>
            <w:vAlign w:val="center"/>
          </w:tcPr>
          <w:p w14:paraId="71CFEECD"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Dimensions</w:t>
            </w:r>
          </w:p>
        </w:tc>
        <w:tc>
          <w:tcPr>
            <w:tcW w:w="2410" w:type="dxa"/>
            <w:gridSpan w:val="2"/>
            <w:tcBorders>
              <w:bottom w:val="dashed" w:sz="4" w:space="0" w:color="auto"/>
            </w:tcBorders>
            <w:shd w:val="clear" w:color="auto" w:fill="F2F2F2" w:themeFill="background1" w:themeFillShade="F2"/>
            <w:vAlign w:val="center"/>
          </w:tcPr>
          <w:p w14:paraId="51092A7A"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Largeur</w:t>
            </w:r>
          </w:p>
        </w:tc>
        <w:tc>
          <w:tcPr>
            <w:tcW w:w="1729" w:type="dxa"/>
            <w:tcBorders>
              <w:bottom w:val="dashed" w:sz="4" w:space="0" w:color="auto"/>
            </w:tcBorders>
          </w:tcPr>
          <w:p w14:paraId="67AF7BD6" w14:textId="77777777" w:rsidR="00C5179D" w:rsidRPr="001E1B92" w:rsidRDefault="00C5179D" w:rsidP="00341A2D">
            <w:pPr>
              <w:jc w:val="both"/>
              <w:rPr>
                <w:rFonts w:asciiTheme="minorHAnsi" w:hAnsiTheme="minorHAnsi" w:cstheme="minorHAnsi"/>
                <w:sz w:val="20"/>
                <w:szCs w:val="20"/>
              </w:rPr>
            </w:pPr>
          </w:p>
        </w:tc>
        <w:tc>
          <w:tcPr>
            <w:tcW w:w="1654" w:type="dxa"/>
            <w:tcBorders>
              <w:bottom w:val="dashed" w:sz="4" w:space="0" w:color="auto"/>
            </w:tcBorders>
          </w:tcPr>
          <w:p w14:paraId="522EA1B3" w14:textId="77777777" w:rsidR="00C5179D" w:rsidRPr="001E1B92" w:rsidRDefault="00C5179D" w:rsidP="00341A2D">
            <w:pPr>
              <w:jc w:val="both"/>
              <w:rPr>
                <w:rFonts w:asciiTheme="minorHAnsi" w:hAnsiTheme="minorHAnsi" w:cstheme="minorHAnsi"/>
                <w:sz w:val="20"/>
                <w:szCs w:val="20"/>
              </w:rPr>
            </w:pPr>
          </w:p>
        </w:tc>
        <w:tc>
          <w:tcPr>
            <w:tcW w:w="2145" w:type="dxa"/>
            <w:tcBorders>
              <w:bottom w:val="dashed" w:sz="4" w:space="0" w:color="auto"/>
            </w:tcBorders>
          </w:tcPr>
          <w:p w14:paraId="61FE2B83" w14:textId="77777777" w:rsidR="00C5179D" w:rsidRPr="001E1B92" w:rsidRDefault="00C5179D" w:rsidP="00341A2D">
            <w:pPr>
              <w:jc w:val="both"/>
              <w:rPr>
                <w:rFonts w:asciiTheme="minorHAnsi" w:hAnsiTheme="minorHAnsi" w:cstheme="minorHAnsi"/>
                <w:sz w:val="20"/>
                <w:szCs w:val="20"/>
              </w:rPr>
            </w:pPr>
          </w:p>
        </w:tc>
      </w:tr>
      <w:tr w:rsidR="001E1B92" w:rsidRPr="001E1B92" w14:paraId="4D00E23D" w14:textId="77777777" w:rsidTr="00D176E6">
        <w:trPr>
          <w:trHeight w:val="415"/>
        </w:trPr>
        <w:tc>
          <w:tcPr>
            <w:tcW w:w="1384" w:type="dxa"/>
            <w:vMerge/>
            <w:shd w:val="clear" w:color="auto" w:fill="F2F2F2" w:themeFill="background1" w:themeFillShade="F2"/>
            <w:vAlign w:val="center"/>
          </w:tcPr>
          <w:p w14:paraId="77FB6BC5"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0362617A"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Hauteur</w:t>
            </w:r>
          </w:p>
        </w:tc>
        <w:tc>
          <w:tcPr>
            <w:tcW w:w="1729" w:type="dxa"/>
          </w:tcPr>
          <w:p w14:paraId="70423100" w14:textId="77777777" w:rsidR="00C5179D" w:rsidRPr="001E1B92" w:rsidRDefault="00C5179D" w:rsidP="00341A2D">
            <w:pPr>
              <w:jc w:val="both"/>
              <w:rPr>
                <w:rFonts w:asciiTheme="minorHAnsi" w:hAnsiTheme="minorHAnsi" w:cstheme="minorHAnsi"/>
                <w:sz w:val="20"/>
                <w:szCs w:val="20"/>
              </w:rPr>
            </w:pPr>
          </w:p>
        </w:tc>
        <w:tc>
          <w:tcPr>
            <w:tcW w:w="1654" w:type="dxa"/>
          </w:tcPr>
          <w:p w14:paraId="365EC93B" w14:textId="77777777" w:rsidR="00C5179D" w:rsidRPr="001E1B92" w:rsidRDefault="00C5179D" w:rsidP="00341A2D">
            <w:pPr>
              <w:jc w:val="both"/>
              <w:rPr>
                <w:rFonts w:asciiTheme="minorHAnsi" w:hAnsiTheme="minorHAnsi" w:cstheme="minorHAnsi"/>
                <w:sz w:val="20"/>
                <w:szCs w:val="20"/>
              </w:rPr>
            </w:pPr>
          </w:p>
        </w:tc>
        <w:tc>
          <w:tcPr>
            <w:tcW w:w="2145" w:type="dxa"/>
          </w:tcPr>
          <w:p w14:paraId="6D5ABC90" w14:textId="77777777" w:rsidR="00C5179D" w:rsidRPr="001E1B92" w:rsidRDefault="00C5179D" w:rsidP="00341A2D">
            <w:pPr>
              <w:jc w:val="both"/>
              <w:rPr>
                <w:rFonts w:asciiTheme="minorHAnsi" w:hAnsiTheme="minorHAnsi" w:cstheme="minorHAnsi"/>
                <w:sz w:val="20"/>
                <w:szCs w:val="20"/>
              </w:rPr>
            </w:pPr>
          </w:p>
        </w:tc>
      </w:tr>
      <w:tr w:rsidR="001E1B92" w:rsidRPr="001E1B92" w14:paraId="49DB4843" w14:textId="77777777" w:rsidTr="00D176E6">
        <w:trPr>
          <w:trHeight w:val="415"/>
        </w:trPr>
        <w:tc>
          <w:tcPr>
            <w:tcW w:w="1384" w:type="dxa"/>
            <w:vMerge w:val="restart"/>
            <w:shd w:val="clear" w:color="auto" w:fill="F2F2F2" w:themeFill="background1" w:themeFillShade="F2"/>
            <w:vAlign w:val="center"/>
          </w:tcPr>
          <w:p w14:paraId="35F416CD"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Vitrage</w:t>
            </w:r>
          </w:p>
        </w:tc>
        <w:tc>
          <w:tcPr>
            <w:tcW w:w="2410" w:type="dxa"/>
            <w:gridSpan w:val="2"/>
            <w:shd w:val="clear" w:color="auto" w:fill="F2F2F2" w:themeFill="background1" w:themeFillShade="F2"/>
            <w:vAlign w:val="center"/>
          </w:tcPr>
          <w:p w14:paraId="701B8BBD"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Fabricant</w:t>
            </w:r>
          </w:p>
        </w:tc>
        <w:tc>
          <w:tcPr>
            <w:tcW w:w="1729" w:type="dxa"/>
          </w:tcPr>
          <w:p w14:paraId="6BCCC69F" w14:textId="77777777" w:rsidR="00C5179D" w:rsidRPr="001E1B92" w:rsidRDefault="00C5179D" w:rsidP="00341A2D">
            <w:pPr>
              <w:jc w:val="both"/>
              <w:rPr>
                <w:rFonts w:asciiTheme="minorHAnsi" w:hAnsiTheme="minorHAnsi" w:cstheme="minorHAnsi"/>
                <w:sz w:val="20"/>
                <w:szCs w:val="20"/>
              </w:rPr>
            </w:pPr>
          </w:p>
        </w:tc>
        <w:tc>
          <w:tcPr>
            <w:tcW w:w="1654" w:type="dxa"/>
          </w:tcPr>
          <w:p w14:paraId="29ECB06F" w14:textId="77777777" w:rsidR="00C5179D" w:rsidRPr="001E1B92" w:rsidRDefault="00C5179D" w:rsidP="00341A2D">
            <w:pPr>
              <w:jc w:val="both"/>
              <w:rPr>
                <w:rFonts w:asciiTheme="minorHAnsi" w:hAnsiTheme="minorHAnsi" w:cstheme="minorHAnsi"/>
                <w:sz w:val="20"/>
                <w:szCs w:val="20"/>
              </w:rPr>
            </w:pPr>
          </w:p>
        </w:tc>
        <w:tc>
          <w:tcPr>
            <w:tcW w:w="2145" w:type="dxa"/>
          </w:tcPr>
          <w:p w14:paraId="783950BD" w14:textId="77777777" w:rsidR="00C5179D" w:rsidRPr="001E1B92" w:rsidRDefault="00C5179D" w:rsidP="00341A2D">
            <w:pPr>
              <w:jc w:val="both"/>
              <w:rPr>
                <w:rFonts w:asciiTheme="minorHAnsi" w:hAnsiTheme="minorHAnsi" w:cstheme="minorHAnsi"/>
                <w:sz w:val="20"/>
                <w:szCs w:val="20"/>
              </w:rPr>
            </w:pPr>
          </w:p>
        </w:tc>
      </w:tr>
      <w:tr w:rsidR="001E1B92" w:rsidRPr="001E1B92" w14:paraId="627FB32A" w14:textId="77777777" w:rsidTr="00D176E6">
        <w:trPr>
          <w:trHeight w:val="415"/>
        </w:trPr>
        <w:tc>
          <w:tcPr>
            <w:tcW w:w="1384" w:type="dxa"/>
            <w:vMerge/>
            <w:shd w:val="clear" w:color="auto" w:fill="F2F2F2" w:themeFill="background1" w:themeFillShade="F2"/>
            <w:vAlign w:val="center"/>
          </w:tcPr>
          <w:p w14:paraId="7C7017DD"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73507E35"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Type</w:t>
            </w:r>
          </w:p>
        </w:tc>
        <w:tc>
          <w:tcPr>
            <w:tcW w:w="1729" w:type="dxa"/>
          </w:tcPr>
          <w:p w14:paraId="72069A15" w14:textId="77777777" w:rsidR="00C5179D" w:rsidRPr="001E1B92" w:rsidRDefault="00C5179D" w:rsidP="00341A2D">
            <w:pPr>
              <w:jc w:val="both"/>
              <w:rPr>
                <w:rFonts w:asciiTheme="minorHAnsi" w:hAnsiTheme="minorHAnsi" w:cstheme="minorHAnsi"/>
                <w:sz w:val="20"/>
                <w:szCs w:val="20"/>
              </w:rPr>
            </w:pPr>
          </w:p>
        </w:tc>
        <w:tc>
          <w:tcPr>
            <w:tcW w:w="1654" w:type="dxa"/>
          </w:tcPr>
          <w:p w14:paraId="025207F3" w14:textId="77777777" w:rsidR="00C5179D" w:rsidRPr="001E1B92" w:rsidRDefault="00C5179D" w:rsidP="00341A2D">
            <w:pPr>
              <w:jc w:val="both"/>
              <w:rPr>
                <w:rFonts w:asciiTheme="minorHAnsi" w:hAnsiTheme="minorHAnsi" w:cstheme="minorHAnsi"/>
                <w:sz w:val="20"/>
                <w:szCs w:val="20"/>
              </w:rPr>
            </w:pPr>
          </w:p>
        </w:tc>
        <w:tc>
          <w:tcPr>
            <w:tcW w:w="2145" w:type="dxa"/>
          </w:tcPr>
          <w:p w14:paraId="2007B38C" w14:textId="77777777" w:rsidR="00C5179D" w:rsidRPr="001E1B92" w:rsidRDefault="00C5179D" w:rsidP="00341A2D">
            <w:pPr>
              <w:jc w:val="both"/>
              <w:rPr>
                <w:rFonts w:asciiTheme="minorHAnsi" w:hAnsiTheme="minorHAnsi" w:cstheme="minorHAnsi"/>
                <w:sz w:val="20"/>
                <w:szCs w:val="20"/>
              </w:rPr>
            </w:pPr>
          </w:p>
        </w:tc>
      </w:tr>
      <w:tr w:rsidR="001E1B92" w:rsidRPr="001E1B92" w14:paraId="0924E93A" w14:textId="77777777" w:rsidTr="00D176E6">
        <w:tc>
          <w:tcPr>
            <w:tcW w:w="1384" w:type="dxa"/>
            <w:vMerge/>
            <w:shd w:val="clear" w:color="auto" w:fill="F2F2F2" w:themeFill="background1" w:themeFillShade="F2"/>
            <w:vAlign w:val="center"/>
          </w:tcPr>
          <w:p w14:paraId="580930AB"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739CE4DD"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Facteur solaire (valeur g)</w:t>
            </w:r>
          </w:p>
        </w:tc>
        <w:tc>
          <w:tcPr>
            <w:tcW w:w="1729" w:type="dxa"/>
          </w:tcPr>
          <w:p w14:paraId="6504DCD5" w14:textId="77777777" w:rsidR="00C5179D" w:rsidRPr="001E1B92" w:rsidRDefault="00C5179D" w:rsidP="00341A2D">
            <w:pPr>
              <w:jc w:val="both"/>
              <w:rPr>
                <w:rFonts w:asciiTheme="minorHAnsi" w:hAnsiTheme="minorHAnsi" w:cstheme="minorHAnsi"/>
                <w:sz w:val="20"/>
                <w:szCs w:val="20"/>
              </w:rPr>
            </w:pPr>
          </w:p>
        </w:tc>
        <w:tc>
          <w:tcPr>
            <w:tcW w:w="1654" w:type="dxa"/>
          </w:tcPr>
          <w:p w14:paraId="0698BC9C" w14:textId="77777777" w:rsidR="00C5179D" w:rsidRPr="001E1B92" w:rsidRDefault="00C5179D" w:rsidP="00341A2D">
            <w:pPr>
              <w:jc w:val="both"/>
              <w:rPr>
                <w:rFonts w:asciiTheme="minorHAnsi" w:hAnsiTheme="minorHAnsi" w:cstheme="minorHAnsi"/>
                <w:sz w:val="20"/>
                <w:szCs w:val="20"/>
              </w:rPr>
            </w:pPr>
          </w:p>
        </w:tc>
        <w:tc>
          <w:tcPr>
            <w:tcW w:w="2145" w:type="dxa"/>
          </w:tcPr>
          <w:p w14:paraId="2C886F5C" w14:textId="77777777" w:rsidR="00C5179D" w:rsidRPr="001E1B92" w:rsidRDefault="00C5179D" w:rsidP="00341A2D">
            <w:pPr>
              <w:jc w:val="both"/>
              <w:rPr>
                <w:rFonts w:asciiTheme="minorHAnsi" w:hAnsiTheme="minorHAnsi" w:cstheme="minorHAnsi"/>
                <w:sz w:val="20"/>
                <w:szCs w:val="20"/>
              </w:rPr>
            </w:pPr>
          </w:p>
        </w:tc>
      </w:tr>
      <w:tr w:rsidR="001E1B92" w:rsidRPr="001E1B92" w14:paraId="4539E9EA" w14:textId="77777777" w:rsidTr="00D176E6">
        <w:trPr>
          <w:trHeight w:val="572"/>
        </w:trPr>
        <w:tc>
          <w:tcPr>
            <w:tcW w:w="1384" w:type="dxa"/>
            <w:vMerge/>
            <w:shd w:val="clear" w:color="auto" w:fill="F2F2F2" w:themeFill="background1" w:themeFillShade="F2"/>
            <w:vAlign w:val="center"/>
          </w:tcPr>
          <w:p w14:paraId="68141083"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64CA6581" w14:textId="77777777" w:rsidR="00C5179D" w:rsidRPr="001E1B92" w:rsidRDefault="00C5179D" w:rsidP="00341A2D">
            <w:pPr>
              <w:jc w:val="both"/>
              <w:rPr>
                <w:rFonts w:asciiTheme="minorHAnsi" w:hAnsiTheme="minorHAnsi" w:cstheme="minorHAnsi"/>
                <w:sz w:val="20"/>
                <w:szCs w:val="20"/>
                <w:lang w:val="en-US"/>
              </w:rPr>
            </w:pPr>
            <w:r w:rsidRPr="001E1B92">
              <w:rPr>
                <w:rFonts w:asciiTheme="minorHAnsi" w:hAnsiTheme="minorHAnsi" w:cstheme="minorHAnsi"/>
                <w:bCs/>
                <w:sz w:val="20"/>
                <w:szCs w:val="20"/>
                <w:lang w:val="en-US"/>
              </w:rPr>
              <w:t>Coeff. Ug (W/m².K)</w:t>
            </w:r>
          </w:p>
        </w:tc>
        <w:tc>
          <w:tcPr>
            <w:tcW w:w="1729" w:type="dxa"/>
          </w:tcPr>
          <w:p w14:paraId="43A4DFA1" w14:textId="77777777" w:rsidR="00C5179D" w:rsidRPr="001E1B92" w:rsidRDefault="00C5179D" w:rsidP="00341A2D">
            <w:pPr>
              <w:jc w:val="both"/>
              <w:rPr>
                <w:rFonts w:asciiTheme="minorHAnsi" w:hAnsiTheme="minorHAnsi" w:cstheme="minorHAnsi"/>
                <w:sz w:val="20"/>
                <w:szCs w:val="20"/>
                <w:lang w:val="en-US"/>
              </w:rPr>
            </w:pPr>
          </w:p>
        </w:tc>
        <w:tc>
          <w:tcPr>
            <w:tcW w:w="1654" w:type="dxa"/>
          </w:tcPr>
          <w:p w14:paraId="2723EE32" w14:textId="77777777" w:rsidR="00C5179D" w:rsidRPr="001E1B92" w:rsidRDefault="00C5179D" w:rsidP="00341A2D">
            <w:pPr>
              <w:jc w:val="both"/>
              <w:rPr>
                <w:rFonts w:asciiTheme="minorHAnsi" w:hAnsiTheme="minorHAnsi" w:cstheme="minorHAnsi"/>
                <w:sz w:val="20"/>
                <w:szCs w:val="20"/>
                <w:lang w:val="en-US"/>
              </w:rPr>
            </w:pPr>
          </w:p>
        </w:tc>
        <w:tc>
          <w:tcPr>
            <w:tcW w:w="2145" w:type="dxa"/>
          </w:tcPr>
          <w:p w14:paraId="2875AB50" w14:textId="77777777" w:rsidR="00C5179D" w:rsidRPr="001E1B92" w:rsidRDefault="00C5179D" w:rsidP="00341A2D">
            <w:pPr>
              <w:jc w:val="both"/>
              <w:rPr>
                <w:rFonts w:asciiTheme="minorHAnsi" w:hAnsiTheme="minorHAnsi" w:cstheme="minorHAnsi"/>
                <w:sz w:val="20"/>
                <w:szCs w:val="20"/>
                <w:lang w:val="en-US"/>
              </w:rPr>
            </w:pPr>
          </w:p>
        </w:tc>
      </w:tr>
      <w:tr w:rsidR="001E1B92" w:rsidRPr="001E1B92" w14:paraId="6E52A317" w14:textId="77777777" w:rsidTr="00D176E6">
        <w:trPr>
          <w:trHeight w:val="536"/>
        </w:trPr>
        <w:tc>
          <w:tcPr>
            <w:tcW w:w="1384" w:type="dxa"/>
            <w:vMerge w:val="restart"/>
            <w:shd w:val="clear" w:color="auto" w:fill="F2F2F2" w:themeFill="background1" w:themeFillShade="F2"/>
            <w:vAlign w:val="center"/>
          </w:tcPr>
          <w:p w14:paraId="59CF8548"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Châssis</w:t>
            </w:r>
          </w:p>
        </w:tc>
        <w:tc>
          <w:tcPr>
            <w:tcW w:w="2410" w:type="dxa"/>
            <w:gridSpan w:val="2"/>
            <w:shd w:val="clear" w:color="auto" w:fill="F2F2F2" w:themeFill="background1" w:themeFillShade="F2"/>
            <w:vAlign w:val="center"/>
          </w:tcPr>
          <w:p w14:paraId="0938FBBE" w14:textId="77777777" w:rsidR="00C5179D" w:rsidRPr="001E1B92" w:rsidRDefault="00C5179D" w:rsidP="00341A2D">
            <w:pPr>
              <w:jc w:val="both"/>
              <w:rPr>
                <w:rFonts w:asciiTheme="minorHAnsi" w:hAnsiTheme="minorHAnsi" w:cstheme="minorHAnsi"/>
                <w:bCs/>
                <w:sz w:val="20"/>
                <w:szCs w:val="20"/>
              </w:rPr>
            </w:pPr>
            <w:r w:rsidRPr="001E1B92">
              <w:rPr>
                <w:rFonts w:asciiTheme="minorHAnsi" w:hAnsiTheme="minorHAnsi" w:cstheme="minorHAnsi"/>
                <w:bCs/>
                <w:sz w:val="20"/>
                <w:szCs w:val="20"/>
              </w:rPr>
              <w:t>Fabricant</w:t>
            </w:r>
          </w:p>
        </w:tc>
        <w:tc>
          <w:tcPr>
            <w:tcW w:w="1729" w:type="dxa"/>
          </w:tcPr>
          <w:p w14:paraId="6A1E60AB" w14:textId="77777777" w:rsidR="00C5179D" w:rsidRPr="001E1B92" w:rsidRDefault="00C5179D" w:rsidP="00341A2D">
            <w:pPr>
              <w:jc w:val="both"/>
              <w:rPr>
                <w:rFonts w:asciiTheme="minorHAnsi" w:hAnsiTheme="minorHAnsi" w:cstheme="minorHAnsi"/>
                <w:sz w:val="20"/>
                <w:szCs w:val="20"/>
              </w:rPr>
            </w:pPr>
          </w:p>
        </w:tc>
        <w:tc>
          <w:tcPr>
            <w:tcW w:w="1654" w:type="dxa"/>
          </w:tcPr>
          <w:p w14:paraId="2A6F6640" w14:textId="77777777" w:rsidR="00C5179D" w:rsidRPr="001E1B92" w:rsidRDefault="00C5179D" w:rsidP="00341A2D">
            <w:pPr>
              <w:jc w:val="both"/>
              <w:rPr>
                <w:rFonts w:asciiTheme="minorHAnsi" w:hAnsiTheme="minorHAnsi" w:cstheme="minorHAnsi"/>
                <w:sz w:val="20"/>
                <w:szCs w:val="20"/>
              </w:rPr>
            </w:pPr>
          </w:p>
        </w:tc>
        <w:tc>
          <w:tcPr>
            <w:tcW w:w="2145" w:type="dxa"/>
          </w:tcPr>
          <w:p w14:paraId="0EB26ED5" w14:textId="77777777" w:rsidR="00C5179D" w:rsidRPr="001E1B92" w:rsidRDefault="00C5179D" w:rsidP="00341A2D">
            <w:pPr>
              <w:jc w:val="both"/>
              <w:rPr>
                <w:rFonts w:asciiTheme="minorHAnsi" w:hAnsiTheme="minorHAnsi" w:cstheme="minorHAnsi"/>
                <w:sz w:val="20"/>
                <w:szCs w:val="20"/>
              </w:rPr>
            </w:pPr>
          </w:p>
        </w:tc>
      </w:tr>
      <w:tr w:rsidR="001E1B92" w:rsidRPr="001E1B92" w14:paraId="414F6F2F" w14:textId="77777777" w:rsidTr="00D176E6">
        <w:trPr>
          <w:trHeight w:val="536"/>
        </w:trPr>
        <w:tc>
          <w:tcPr>
            <w:tcW w:w="1384" w:type="dxa"/>
            <w:vMerge/>
            <w:shd w:val="clear" w:color="auto" w:fill="F2F2F2" w:themeFill="background1" w:themeFillShade="F2"/>
            <w:vAlign w:val="center"/>
          </w:tcPr>
          <w:p w14:paraId="73478EA8"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1B38B30D" w14:textId="77777777" w:rsidR="00C5179D" w:rsidRPr="001E1B92" w:rsidRDefault="00C5179D" w:rsidP="00341A2D">
            <w:pPr>
              <w:jc w:val="both"/>
              <w:rPr>
                <w:rFonts w:asciiTheme="minorHAnsi" w:hAnsiTheme="minorHAnsi" w:cstheme="minorHAnsi"/>
                <w:bCs/>
                <w:sz w:val="20"/>
                <w:szCs w:val="20"/>
              </w:rPr>
            </w:pPr>
            <w:r w:rsidRPr="001E1B92">
              <w:rPr>
                <w:rFonts w:asciiTheme="minorHAnsi" w:hAnsiTheme="minorHAnsi" w:cstheme="minorHAnsi"/>
                <w:bCs/>
                <w:sz w:val="20"/>
                <w:szCs w:val="20"/>
              </w:rPr>
              <w:t xml:space="preserve">Composition </w:t>
            </w:r>
          </w:p>
        </w:tc>
        <w:tc>
          <w:tcPr>
            <w:tcW w:w="1729" w:type="dxa"/>
          </w:tcPr>
          <w:p w14:paraId="6939C27A" w14:textId="77777777" w:rsidR="00C5179D" w:rsidRPr="001E1B92" w:rsidRDefault="00C5179D" w:rsidP="00341A2D">
            <w:pPr>
              <w:jc w:val="both"/>
              <w:rPr>
                <w:rFonts w:asciiTheme="minorHAnsi" w:hAnsiTheme="minorHAnsi" w:cstheme="minorHAnsi"/>
                <w:sz w:val="20"/>
                <w:szCs w:val="20"/>
              </w:rPr>
            </w:pPr>
          </w:p>
        </w:tc>
        <w:tc>
          <w:tcPr>
            <w:tcW w:w="1654" w:type="dxa"/>
          </w:tcPr>
          <w:p w14:paraId="67E6AA78" w14:textId="77777777" w:rsidR="00C5179D" w:rsidRPr="001E1B92" w:rsidRDefault="00C5179D" w:rsidP="00341A2D">
            <w:pPr>
              <w:jc w:val="both"/>
              <w:rPr>
                <w:rFonts w:asciiTheme="minorHAnsi" w:hAnsiTheme="minorHAnsi" w:cstheme="minorHAnsi"/>
                <w:sz w:val="20"/>
                <w:szCs w:val="20"/>
              </w:rPr>
            </w:pPr>
          </w:p>
        </w:tc>
        <w:tc>
          <w:tcPr>
            <w:tcW w:w="2145" w:type="dxa"/>
          </w:tcPr>
          <w:p w14:paraId="1726A9DE" w14:textId="77777777" w:rsidR="00C5179D" w:rsidRPr="001E1B92" w:rsidRDefault="00C5179D" w:rsidP="00341A2D">
            <w:pPr>
              <w:jc w:val="both"/>
              <w:rPr>
                <w:rFonts w:asciiTheme="minorHAnsi" w:hAnsiTheme="minorHAnsi" w:cstheme="minorHAnsi"/>
                <w:sz w:val="20"/>
                <w:szCs w:val="20"/>
              </w:rPr>
            </w:pPr>
          </w:p>
        </w:tc>
      </w:tr>
      <w:tr w:rsidR="001E1B92" w:rsidRPr="001E1B92" w14:paraId="48660598" w14:textId="77777777" w:rsidTr="00D176E6">
        <w:trPr>
          <w:trHeight w:val="536"/>
        </w:trPr>
        <w:tc>
          <w:tcPr>
            <w:tcW w:w="1384" w:type="dxa"/>
            <w:vMerge/>
            <w:shd w:val="clear" w:color="auto" w:fill="F2F2F2" w:themeFill="background1" w:themeFillShade="F2"/>
            <w:vAlign w:val="center"/>
          </w:tcPr>
          <w:p w14:paraId="1F692722" w14:textId="77777777" w:rsidR="00C5179D" w:rsidRPr="001E1B92" w:rsidRDefault="00C5179D" w:rsidP="00341A2D">
            <w:pPr>
              <w:jc w:val="both"/>
              <w:rPr>
                <w:rFonts w:asciiTheme="minorHAnsi" w:hAnsiTheme="minorHAnsi" w:cstheme="minorHAnsi"/>
                <w:sz w:val="20"/>
                <w:szCs w:val="20"/>
              </w:rPr>
            </w:pPr>
          </w:p>
        </w:tc>
        <w:tc>
          <w:tcPr>
            <w:tcW w:w="2410" w:type="dxa"/>
            <w:gridSpan w:val="2"/>
            <w:shd w:val="clear" w:color="auto" w:fill="F2F2F2" w:themeFill="background1" w:themeFillShade="F2"/>
            <w:vAlign w:val="center"/>
          </w:tcPr>
          <w:p w14:paraId="200EFAA7" w14:textId="77777777" w:rsidR="00C5179D" w:rsidRPr="001E1B92" w:rsidRDefault="00C5179D" w:rsidP="00341A2D">
            <w:pPr>
              <w:tabs>
                <w:tab w:val="center" w:pos="4536"/>
                <w:tab w:val="right" w:pos="9072"/>
              </w:tabs>
              <w:jc w:val="both"/>
              <w:rPr>
                <w:rFonts w:asciiTheme="minorHAnsi" w:hAnsiTheme="minorHAnsi" w:cstheme="minorHAnsi"/>
                <w:sz w:val="20"/>
                <w:szCs w:val="20"/>
                <w:lang w:val="de-DE"/>
              </w:rPr>
            </w:pPr>
            <w:r w:rsidRPr="001E1B92">
              <w:rPr>
                <w:rFonts w:asciiTheme="minorHAnsi" w:hAnsiTheme="minorHAnsi" w:cstheme="minorHAnsi"/>
                <w:bCs/>
                <w:sz w:val="20"/>
                <w:szCs w:val="20"/>
                <w:lang w:val="de-DE"/>
              </w:rPr>
              <w:t>Coeff. Uf (W/m².K)</w:t>
            </w:r>
          </w:p>
        </w:tc>
        <w:tc>
          <w:tcPr>
            <w:tcW w:w="1729" w:type="dxa"/>
          </w:tcPr>
          <w:p w14:paraId="79B28E17" w14:textId="77777777" w:rsidR="00C5179D" w:rsidRPr="001E1B92" w:rsidRDefault="00C5179D" w:rsidP="00341A2D">
            <w:pPr>
              <w:keepNext/>
              <w:spacing w:before="240" w:after="60"/>
              <w:jc w:val="both"/>
              <w:outlineLvl w:val="2"/>
              <w:rPr>
                <w:rFonts w:asciiTheme="minorHAnsi" w:hAnsiTheme="minorHAnsi" w:cstheme="minorHAnsi"/>
                <w:sz w:val="20"/>
                <w:szCs w:val="20"/>
                <w:lang w:val="de-DE"/>
              </w:rPr>
            </w:pPr>
          </w:p>
        </w:tc>
        <w:tc>
          <w:tcPr>
            <w:tcW w:w="1654" w:type="dxa"/>
          </w:tcPr>
          <w:p w14:paraId="5201F5C0" w14:textId="77777777" w:rsidR="00C5179D" w:rsidRPr="001E1B92" w:rsidRDefault="00C5179D" w:rsidP="00341A2D">
            <w:pPr>
              <w:keepNext/>
              <w:spacing w:before="240" w:after="60"/>
              <w:jc w:val="both"/>
              <w:outlineLvl w:val="2"/>
              <w:rPr>
                <w:rFonts w:asciiTheme="minorHAnsi" w:hAnsiTheme="minorHAnsi" w:cstheme="minorHAnsi"/>
                <w:sz w:val="20"/>
                <w:szCs w:val="20"/>
                <w:lang w:val="de-DE"/>
              </w:rPr>
            </w:pPr>
          </w:p>
        </w:tc>
        <w:tc>
          <w:tcPr>
            <w:tcW w:w="2145" w:type="dxa"/>
          </w:tcPr>
          <w:p w14:paraId="303DA815" w14:textId="77777777" w:rsidR="00C5179D" w:rsidRPr="001E1B92" w:rsidRDefault="00C5179D" w:rsidP="00341A2D">
            <w:pPr>
              <w:keepNext/>
              <w:spacing w:before="240" w:after="60"/>
              <w:jc w:val="both"/>
              <w:outlineLvl w:val="2"/>
              <w:rPr>
                <w:rFonts w:asciiTheme="minorHAnsi" w:hAnsiTheme="minorHAnsi" w:cstheme="minorHAnsi"/>
                <w:sz w:val="20"/>
                <w:szCs w:val="20"/>
                <w:lang w:val="de-DE"/>
              </w:rPr>
            </w:pPr>
          </w:p>
        </w:tc>
      </w:tr>
      <w:tr w:rsidR="001E1B92" w:rsidRPr="001E1B92" w14:paraId="42A1C2F4" w14:textId="77777777" w:rsidTr="00D176E6">
        <w:tc>
          <w:tcPr>
            <w:tcW w:w="1384" w:type="dxa"/>
            <w:vMerge/>
            <w:shd w:val="clear" w:color="auto" w:fill="F2F2F2" w:themeFill="background1" w:themeFillShade="F2"/>
            <w:vAlign w:val="center"/>
          </w:tcPr>
          <w:p w14:paraId="0CF17B81" w14:textId="77777777" w:rsidR="00C5179D" w:rsidRPr="001E1B92" w:rsidRDefault="00C5179D" w:rsidP="00341A2D">
            <w:pPr>
              <w:keepNext/>
              <w:spacing w:before="240" w:after="60"/>
              <w:jc w:val="both"/>
              <w:outlineLvl w:val="2"/>
              <w:rPr>
                <w:rFonts w:asciiTheme="minorHAnsi" w:hAnsiTheme="minorHAnsi" w:cstheme="minorHAnsi"/>
                <w:sz w:val="20"/>
                <w:szCs w:val="20"/>
                <w:lang w:val="de-DE"/>
              </w:rPr>
            </w:pPr>
          </w:p>
        </w:tc>
        <w:tc>
          <w:tcPr>
            <w:tcW w:w="1418" w:type="dxa"/>
            <w:vMerge w:val="restart"/>
            <w:shd w:val="clear" w:color="auto" w:fill="F2F2F2" w:themeFill="background1" w:themeFillShade="F2"/>
            <w:vAlign w:val="center"/>
          </w:tcPr>
          <w:p w14:paraId="271BAAD4"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Dimension</w:t>
            </w:r>
          </w:p>
        </w:tc>
        <w:tc>
          <w:tcPr>
            <w:tcW w:w="992" w:type="dxa"/>
            <w:shd w:val="clear" w:color="auto" w:fill="F2F2F2" w:themeFill="background1" w:themeFillShade="F2"/>
            <w:vAlign w:val="center"/>
          </w:tcPr>
          <w:p w14:paraId="6B754BDF"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Largeur gauche</w:t>
            </w:r>
          </w:p>
        </w:tc>
        <w:tc>
          <w:tcPr>
            <w:tcW w:w="1729" w:type="dxa"/>
          </w:tcPr>
          <w:p w14:paraId="0DECA772" w14:textId="77777777" w:rsidR="00C5179D" w:rsidRPr="001E1B92" w:rsidRDefault="00C5179D" w:rsidP="00341A2D">
            <w:pPr>
              <w:jc w:val="both"/>
              <w:rPr>
                <w:rFonts w:asciiTheme="minorHAnsi" w:hAnsiTheme="minorHAnsi" w:cstheme="minorHAnsi"/>
                <w:sz w:val="20"/>
                <w:szCs w:val="20"/>
              </w:rPr>
            </w:pPr>
          </w:p>
        </w:tc>
        <w:tc>
          <w:tcPr>
            <w:tcW w:w="1654" w:type="dxa"/>
          </w:tcPr>
          <w:p w14:paraId="4AE07696" w14:textId="77777777" w:rsidR="00C5179D" w:rsidRPr="001E1B92" w:rsidRDefault="00C5179D" w:rsidP="00341A2D">
            <w:pPr>
              <w:jc w:val="both"/>
              <w:rPr>
                <w:rFonts w:asciiTheme="minorHAnsi" w:hAnsiTheme="minorHAnsi" w:cstheme="minorHAnsi"/>
                <w:sz w:val="20"/>
                <w:szCs w:val="20"/>
              </w:rPr>
            </w:pPr>
          </w:p>
        </w:tc>
        <w:tc>
          <w:tcPr>
            <w:tcW w:w="2145" w:type="dxa"/>
          </w:tcPr>
          <w:p w14:paraId="20323ED9" w14:textId="77777777" w:rsidR="00C5179D" w:rsidRPr="001E1B92" w:rsidRDefault="00C5179D" w:rsidP="00341A2D">
            <w:pPr>
              <w:jc w:val="both"/>
              <w:rPr>
                <w:rFonts w:asciiTheme="minorHAnsi" w:hAnsiTheme="minorHAnsi" w:cstheme="minorHAnsi"/>
                <w:sz w:val="20"/>
                <w:szCs w:val="20"/>
              </w:rPr>
            </w:pPr>
          </w:p>
        </w:tc>
      </w:tr>
      <w:tr w:rsidR="001E1B92" w:rsidRPr="001E1B92" w14:paraId="373B0C1F" w14:textId="77777777" w:rsidTr="00D176E6">
        <w:tc>
          <w:tcPr>
            <w:tcW w:w="1384" w:type="dxa"/>
            <w:vMerge/>
            <w:shd w:val="clear" w:color="auto" w:fill="F2F2F2" w:themeFill="background1" w:themeFillShade="F2"/>
            <w:vAlign w:val="center"/>
          </w:tcPr>
          <w:p w14:paraId="52C0E65A" w14:textId="77777777" w:rsidR="00C5179D" w:rsidRPr="001E1B92" w:rsidRDefault="00C5179D" w:rsidP="00341A2D">
            <w:pPr>
              <w:jc w:val="both"/>
              <w:rPr>
                <w:rFonts w:asciiTheme="minorHAnsi" w:hAnsiTheme="minorHAnsi" w:cstheme="minorHAnsi"/>
                <w:sz w:val="20"/>
                <w:szCs w:val="20"/>
              </w:rPr>
            </w:pPr>
          </w:p>
        </w:tc>
        <w:tc>
          <w:tcPr>
            <w:tcW w:w="1418" w:type="dxa"/>
            <w:vMerge/>
            <w:shd w:val="clear" w:color="auto" w:fill="F2F2F2" w:themeFill="background1" w:themeFillShade="F2"/>
            <w:vAlign w:val="center"/>
          </w:tcPr>
          <w:p w14:paraId="4D51F11F" w14:textId="77777777" w:rsidR="00C5179D" w:rsidRPr="001E1B92" w:rsidRDefault="00C5179D" w:rsidP="00341A2D">
            <w:pPr>
              <w:jc w:val="both"/>
              <w:rPr>
                <w:rFonts w:asciiTheme="minorHAnsi" w:hAnsiTheme="minorHAnsi" w:cstheme="minorHAnsi"/>
                <w:sz w:val="20"/>
                <w:szCs w:val="20"/>
              </w:rPr>
            </w:pPr>
          </w:p>
        </w:tc>
        <w:tc>
          <w:tcPr>
            <w:tcW w:w="992" w:type="dxa"/>
            <w:shd w:val="clear" w:color="auto" w:fill="F2F2F2" w:themeFill="background1" w:themeFillShade="F2"/>
            <w:vAlign w:val="center"/>
          </w:tcPr>
          <w:p w14:paraId="5B9C17B7"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Largeur droite</w:t>
            </w:r>
          </w:p>
        </w:tc>
        <w:tc>
          <w:tcPr>
            <w:tcW w:w="1729" w:type="dxa"/>
          </w:tcPr>
          <w:p w14:paraId="0E469F13" w14:textId="77777777" w:rsidR="00C5179D" w:rsidRPr="001E1B92" w:rsidRDefault="00C5179D" w:rsidP="00341A2D">
            <w:pPr>
              <w:jc w:val="both"/>
              <w:rPr>
                <w:rFonts w:asciiTheme="minorHAnsi" w:hAnsiTheme="minorHAnsi" w:cstheme="minorHAnsi"/>
                <w:sz w:val="20"/>
                <w:szCs w:val="20"/>
              </w:rPr>
            </w:pPr>
          </w:p>
        </w:tc>
        <w:tc>
          <w:tcPr>
            <w:tcW w:w="1654" w:type="dxa"/>
          </w:tcPr>
          <w:p w14:paraId="46515C57" w14:textId="77777777" w:rsidR="00C5179D" w:rsidRPr="001E1B92" w:rsidRDefault="00C5179D" w:rsidP="00341A2D">
            <w:pPr>
              <w:jc w:val="both"/>
              <w:rPr>
                <w:rFonts w:asciiTheme="minorHAnsi" w:hAnsiTheme="minorHAnsi" w:cstheme="minorHAnsi"/>
                <w:sz w:val="20"/>
                <w:szCs w:val="20"/>
              </w:rPr>
            </w:pPr>
          </w:p>
        </w:tc>
        <w:tc>
          <w:tcPr>
            <w:tcW w:w="2145" w:type="dxa"/>
          </w:tcPr>
          <w:p w14:paraId="3A50578A" w14:textId="77777777" w:rsidR="00C5179D" w:rsidRPr="001E1B92" w:rsidRDefault="00C5179D" w:rsidP="00341A2D">
            <w:pPr>
              <w:jc w:val="both"/>
              <w:rPr>
                <w:rFonts w:asciiTheme="minorHAnsi" w:hAnsiTheme="minorHAnsi" w:cstheme="minorHAnsi"/>
                <w:sz w:val="20"/>
                <w:szCs w:val="20"/>
              </w:rPr>
            </w:pPr>
          </w:p>
        </w:tc>
      </w:tr>
      <w:tr w:rsidR="001E1B92" w:rsidRPr="001E1B92" w14:paraId="14B42D7E" w14:textId="77777777" w:rsidTr="00D176E6">
        <w:tc>
          <w:tcPr>
            <w:tcW w:w="1384" w:type="dxa"/>
            <w:vMerge/>
            <w:shd w:val="clear" w:color="auto" w:fill="F2F2F2" w:themeFill="background1" w:themeFillShade="F2"/>
            <w:vAlign w:val="center"/>
          </w:tcPr>
          <w:p w14:paraId="6F4CC392" w14:textId="77777777" w:rsidR="00C5179D" w:rsidRPr="001E1B92" w:rsidRDefault="00C5179D" w:rsidP="00341A2D">
            <w:pPr>
              <w:jc w:val="both"/>
              <w:rPr>
                <w:rFonts w:asciiTheme="minorHAnsi" w:hAnsiTheme="minorHAnsi" w:cstheme="minorHAnsi"/>
                <w:sz w:val="20"/>
                <w:szCs w:val="20"/>
              </w:rPr>
            </w:pPr>
          </w:p>
        </w:tc>
        <w:tc>
          <w:tcPr>
            <w:tcW w:w="1418" w:type="dxa"/>
            <w:vMerge/>
            <w:shd w:val="clear" w:color="auto" w:fill="F2F2F2" w:themeFill="background1" w:themeFillShade="F2"/>
            <w:vAlign w:val="center"/>
          </w:tcPr>
          <w:p w14:paraId="6EF7AEB9" w14:textId="77777777" w:rsidR="00C5179D" w:rsidRPr="001E1B92" w:rsidRDefault="00C5179D" w:rsidP="00341A2D">
            <w:pPr>
              <w:jc w:val="both"/>
              <w:rPr>
                <w:rFonts w:asciiTheme="minorHAnsi" w:hAnsiTheme="minorHAnsi" w:cstheme="minorHAnsi"/>
                <w:sz w:val="20"/>
                <w:szCs w:val="20"/>
              </w:rPr>
            </w:pPr>
          </w:p>
        </w:tc>
        <w:tc>
          <w:tcPr>
            <w:tcW w:w="992" w:type="dxa"/>
            <w:shd w:val="clear" w:color="auto" w:fill="F2F2F2" w:themeFill="background1" w:themeFillShade="F2"/>
            <w:vAlign w:val="center"/>
          </w:tcPr>
          <w:p w14:paraId="2EF6E49F"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Largeur en bas</w:t>
            </w:r>
          </w:p>
        </w:tc>
        <w:tc>
          <w:tcPr>
            <w:tcW w:w="1729" w:type="dxa"/>
          </w:tcPr>
          <w:p w14:paraId="50AD7383" w14:textId="77777777" w:rsidR="00C5179D" w:rsidRPr="001E1B92" w:rsidRDefault="00C5179D" w:rsidP="00341A2D">
            <w:pPr>
              <w:jc w:val="both"/>
              <w:rPr>
                <w:rFonts w:asciiTheme="minorHAnsi" w:hAnsiTheme="minorHAnsi" w:cstheme="minorHAnsi"/>
                <w:sz w:val="20"/>
                <w:szCs w:val="20"/>
              </w:rPr>
            </w:pPr>
          </w:p>
        </w:tc>
        <w:tc>
          <w:tcPr>
            <w:tcW w:w="1654" w:type="dxa"/>
          </w:tcPr>
          <w:p w14:paraId="29355AEF" w14:textId="77777777" w:rsidR="00C5179D" w:rsidRPr="001E1B92" w:rsidRDefault="00C5179D" w:rsidP="00341A2D">
            <w:pPr>
              <w:jc w:val="both"/>
              <w:rPr>
                <w:rFonts w:asciiTheme="minorHAnsi" w:hAnsiTheme="minorHAnsi" w:cstheme="minorHAnsi"/>
                <w:sz w:val="20"/>
                <w:szCs w:val="20"/>
              </w:rPr>
            </w:pPr>
          </w:p>
        </w:tc>
        <w:tc>
          <w:tcPr>
            <w:tcW w:w="2145" w:type="dxa"/>
          </w:tcPr>
          <w:p w14:paraId="7EEE3D57" w14:textId="77777777" w:rsidR="00C5179D" w:rsidRPr="001E1B92" w:rsidRDefault="00C5179D" w:rsidP="00341A2D">
            <w:pPr>
              <w:jc w:val="both"/>
              <w:rPr>
                <w:rFonts w:asciiTheme="minorHAnsi" w:hAnsiTheme="minorHAnsi" w:cstheme="minorHAnsi"/>
                <w:sz w:val="20"/>
                <w:szCs w:val="20"/>
              </w:rPr>
            </w:pPr>
          </w:p>
        </w:tc>
      </w:tr>
      <w:tr w:rsidR="001E1B92" w:rsidRPr="001E1B92" w14:paraId="68D9940C" w14:textId="77777777" w:rsidTr="00D176E6">
        <w:tc>
          <w:tcPr>
            <w:tcW w:w="1384" w:type="dxa"/>
            <w:vMerge/>
            <w:shd w:val="clear" w:color="auto" w:fill="F2F2F2" w:themeFill="background1" w:themeFillShade="F2"/>
            <w:vAlign w:val="center"/>
          </w:tcPr>
          <w:p w14:paraId="5F41EA0D" w14:textId="77777777" w:rsidR="00C5179D" w:rsidRPr="001E1B92" w:rsidRDefault="00C5179D" w:rsidP="00341A2D">
            <w:pPr>
              <w:jc w:val="both"/>
              <w:rPr>
                <w:rFonts w:asciiTheme="minorHAnsi" w:hAnsiTheme="minorHAnsi" w:cstheme="minorHAnsi"/>
                <w:sz w:val="20"/>
                <w:szCs w:val="20"/>
              </w:rPr>
            </w:pPr>
          </w:p>
        </w:tc>
        <w:tc>
          <w:tcPr>
            <w:tcW w:w="1418" w:type="dxa"/>
            <w:vMerge/>
            <w:shd w:val="clear" w:color="auto" w:fill="F2F2F2" w:themeFill="background1" w:themeFillShade="F2"/>
            <w:vAlign w:val="center"/>
          </w:tcPr>
          <w:p w14:paraId="7EBCE629" w14:textId="77777777" w:rsidR="00C5179D" w:rsidRPr="001E1B92" w:rsidRDefault="00C5179D" w:rsidP="00341A2D">
            <w:pPr>
              <w:jc w:val="both"/>
              <w:rPr>
                <w:rFonts w:asciiTheme="minorHAnsi" w:hAnsiTheme="minorHAnsi" w:cstheme="minorHAnsi"/>
                <w:sz w:val="20"/>
                <w:szCs w:val="20"/>
              </w:rPr>
            </w:pPr>
          </w:p>
        </w:tc>
        <w:tc>
          <w:tcPr>
            <w:tcW w:w="992" w:type="dxa"/>
            <w:shd w:val="clear" w:color="auto" w:fill="F2F2F2" w:themeFill="background1" w:themeFillShade="F2"/>
            <w:vAlign w:val="center"/>
          </w:tcPr>
          <w:p w14:paraId="2FD6B33F"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Largeur en haut</w:t>
            </w:r>
          </w:p>
        </w:tc>
        <w:tc>
          <w:tcPr>
            <w:tcW w:w="1729" w:type="dxa"/>
          </w:tcPr>
          <w:p w14:paraId="5AA75792" w14:textId="77777777" w:rsidR="00C5179D" w:rsidRPr="001E1B92" w:rsidRDefault="00C5179D" w:rsidP="00341A2D">
            <w:pPr>
              <w:jc w:val="both"/>
              <w:rPr>
                <w:rFonts w:asciiTheme="minorHAnsi" w:hAnsiTheme="minorHAnsi" w:cstheme="minorHAnsi"/>
                <w:sz w:val="20"/>
                <w:szCs w:val="20"/>
              </w:rPr>
            </w:pPr>
          </w:p>
        </w:tc>
        <w:tc>
          <w:tcPr>
            <w:tcW w:w="1654" w:type="dxa"/>
          </w:tcPr>
          <w:p w14:paraId="60D75427" w14:textId="77777777" w:rsidR="00C5179D" w:rsidRPr="001E1B92" w:rsidRDefault="00C5179D" w:rsidP="00341A2D">
            <w:pPr>
              <w:jc w:val="both"/>
              <w:rPr>
                <w:rFonts w:asciiTheme="minorHAnsi" w:hAnsiTheme="minorHAnsi" w:cstheme="minorHAnsi"/>
                <w:sz w:val="20"/>
                <w:szCs w:val="20"/>
              </w:rPr>
            </w:pPr>
          </w:p>
        </w:tc>
        <w:tc>
          <w:tcPr>
            <w:tcW w:w="2145" w:type="dxa"/>
          </w:tcPr>
          <w:p w14:paraId="3FC44D63" w14:textId="77777777" w:rsidR="00C5179D" w:rsidRPr="001E1B92" w:rsidRDefault="00C5179D" w:rsidP="00341A2D">
            <w:pPr>
              <w:jc w:val="both"/>
              <w:rPr>
                <w:rFonts w:asciiTheme="minorHAnsi" w:hAnsiTheme="minorHAnsi" w:cstheme="minorHAnsi"/>
                <w:sz w:val="20"/>
                <w:szCs w:val="20"/>
              </w:rPr>
            </w:pPr>
          </w:p>
        </w:tc>
      </w:tr>
      <w:tr w:rsidR="001E1B92" w:rsidRPr="001E1B92" w14:paraId="4F3E8CA0" w14:textId="77777777" w:rsidTr="00D176E6">
        <w:tc>
          <w:tcPr>
            <w:tcW w:w="1384" w:type="dxa"/>
            <w:vMerge w:val="restart"/>
            <w:shd w:val="clear" w:color="auto" w:fill="F2F2F2" w:themeFill="background1" w:themeFillShade="F2"/>
            <w:vAlign w:val="center"/>
          </w:tcPr>
          <w:p w14:paraId="7E117C54"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Ponts thermiques</w:t>
            </w:r>
          </w:p>
        </w:tc>
        <w:tc>
          <w:tcPr>
            <w:tcW w:w="1418" w:type="dxa"/>
            <w:shd w:val="clear" w:color="auto" w:fill="F2F2F2" w:themeFill="background1" w:themeFillShade="F2"/>
            <w:vAlign w:val="center"/>
          </w:tcPr>
          <w:p w14:paraId="7FDB98E6"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Psi intercalaires</w:t>
            </w:r>
          </w:p>
        </w:tc>
        <w:tc>
          <w:tcPr>
            <w:tcW w:w="992" w:type="dxa"/>
            <w:shd w:val="clear" w:color="auto" w:fill="F2F2F2" w:themeFill="background1" w:themeFillShade="F2"/>
            <w:vAlign w:val="center"/>
          </w:tcPr>
          <w:p w14:paraId="2685AF76" w14:textId="77777777" w:rsidR="00C5179D" w:rsidRPr="001E1B92" w:rsidRDefault="00C5179D" w:rsidP="00341A2D">
            <w:pPr>
              <w:jc w:val="both"/>
              <w:rPr>
                <w:rFonts w:asciiTheme="minorHAnsi" w:hAnsiTheme="minorHAnsi" w:cstheme="minorHAnsi"/>
                <w:sz w:val="20"/>
                <w:szCs w:val="20"/>
              </w:rPr>
            </w:pPr>
          </w:p>
        </w:tc>
        <w:tc>
          <w:tcPr>
            <w:tcW w:w="1729" w:type="dxa"/>
          </w:tcPr>
          <w:p w14:paraId="71A8F7BD" w14:textId="77777777" w:rsidR="00C5179D" w:rsidRPr="001E1B92" w:rsidRDefault="00C5179D" w:rsidP="00341A2D">
            <w:pPr>
              <w:jc w:val="both"/>
              <w:rPr>
                <w:rFonts w:asciiTheme="minorHAnsi" w:hAnsiTheme="minorHAnsi" w:cstheme="minorHAnsi"/>
                <w:sz w:val="20"/>
                <w:szCs w:val="20"/>
              </w:rPr>
            </w:pPr>
          </w:p>
        </w:tc>
        <w:tc>
          <w:tcPr>
            <w:tcW w:w="1654" w:type="dxa"/>
          </w:tcPr>
          <w:p w14:paraId="7A34FE80" w14:textId="77777777" w:rsidR="00C5179D" w:rsidRPr="001E1B92" w:rsidRDefault="00C5179D" w:rsidP="00341A2D">
            <w:pPr>
              <w:jc w:val="both"/>
              <w:rPr>
                <w:rFonts w:asciiTheme="minorHAnsi" w:hAnsiTheme="minorHAnsi" w:cstheme="minorHAnsi"/>
                <w:sz w:val="20"/>
                <w:szCs w:val="20"/>
              </w:rPr>
            </w:pPr>
          </w:p>
        </w:tc>
        <w:tc>
          <w:tcPr>
            <w:tcW w:w="2145" w:type="dxa"/>
          </w:tcPr>
          <w:p w14:paraId="5E14639E" w14:textId="77777777" w:rsidR="00C5179D" w:rsidRPr="001E1B92" w:rsidRDefault="00C5179D" w:rsidP="00341A2D">
            <w:pPr>
              <w:jc w:val="both"/>
              <w:rPr>
                <w:rFonts w:asciiTheme="minorHAnsi" w:hAnsiTheme="minorHAnsi" w:cstheme="minorHAnsi"/>
                <w:sz w:val="20"/>
                <w:szCs w:val="20"/>
              </w:rPr>
            </w:pPr>
          </w:p>
        </w:tc>
      </w:tr>
      <w:tr w:rsidR="001E1B92" w:rsidRPr="001E1B92" w14:paraId="52470CA5" w14:textId="77777777" w:rsidTr="00D176E6">
        <w:tc>
          <w:tcPr>
            <w:tcW w:w="1384" w:type="dxa"/>
            <w:vMerge/>
            <w:shd w:val="clear" w:color="auto" w:fill="F2F2F2" w:themeFill="background1" w:themeFillShade="F2"/>
            <w:vAlign w:val="center"/>
          </w:tcPr>
          <w:p w14:paraId="2DA5A301" w14:textId="77777777" w:rsidR="00C5179D" w:rsidRPr="001E1B92" w:rsidRDefault="00C5179D" w:rsidP="00341A2D">
            <w:pPr>
              <w:jc w:val="both"/>
              <w:rPr>
                <w:rFonts w:asciiTheme="minorHAnsi" w:hAnsiTheme="minorHAnsi" w:cstheme="minorHAnsi"/>
                <w:sz w:val="20"/>
                <w:szCs w:val="20"/>
              </w:rPr>
            </w:pPr>
          </w:p>
        </w:tc>
        <w:tc>
          <w:tcPr>
            <w:tcW w:w="1418" w:type="dxa"/>
            <w:shd w:val="clear" w:color="auto" w:fill="F2F2F2" w:themeFill="background1" w:themeFillShade="F2"/>
            <w:vAlign w:val="center"/>
          </w:tcPr>
          <w:p w14:paraId="466B1EC7"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Psi mise en œuvre</w:t>
            </w:r>
          </w:p>
        </w:tc>
        <w:tc>
          <w:tcPr>
            <w:tcW w:w="992" w:type="dxa"/>
            <w:shd w:val="clear" w:color="auto" w:fill="F2F2F2" w:themeFill="background1" w:themeFillShade="F2"/>
            <w:vAlign w:val="center"/>
          </w:tcPr>
          <w:p w14:paraId="168881BA" w14:textId="77777777" w:rsidR="00C5179D" w:rsidRPr="001E1B92" w:rsidRDefault="00C5179D" w:rsidP="00341A2D">
            <w:pPr>
              <w:jc w:val="both"/>
              <w:rPr>
                <w:rFonts w:asciiTheme="minorHAnsi" w:hAnsiTheme="minorHAnsi" w:cstheme="minorHAnsi"/>
                <w:sz w:val="20"/>
                <w:szCs w:val="20"/>
              </w:rPr>
            </w:pPr>
          </w:p>
        </w:tc>
        <w:tc>
          <w:tcPr>
            <w:tcW w:w="1729" w:type="dxa"/>
          </w:tcPr>
          <w:p w14:paraId="0DE57059" w14:textId="77777777" w:rsidR="00C5179D" w:rsidRPr="001E1B92" w:rsidRDefault="00C5179D" w:rsidP="00341A2D">
            <w:pPr>
              <w:jc w:val="both"/>
              <w:rPr>
                <w:rFonts w:asciiTheme="minorHAnsi" w:hAnsiTheme="minorHAnsi" w:cstheme="minorHAnsi"/>
                <w:sz w:val="20"/>
                <w:szCs w:val="20"/>
              </w:rPr>
            </w:pPr>
          </w:p>
        </w:tc>
        <w:tc>
          <w:tcPr>
            <w:tcW w:w="1654" w:type="dxa"/>
          </w:tcPr>
          <w:p w14:paraId="3613CD84" w14:textId="77777777" w:rsidR="00C5179D" w:rsidRPr="001E1B92" w:rsidRDefault="00C5179D" w:rsidP="00341A2D">
            <w:pPr>
              <w:jc w:val="both"/>
              <w:rPr>
                <w:rFonts w:asciiTheme="minorHAnsi" w:hAnsiTheme="minorHAnsi" w:cstheme="minorHAnsi"/>
                <w:sz w:val="20"/>
                <w:szCs w:val="20"/>
              </w:rPr>
            </w:pPr>
          </w:p>
        </w:tc>
        <w:tc>
          <w:tcPr>
            <w:tcW w:w="2145" w:type="dxa"/>
          </w:tcPr>
          <w:p w14:paraId="30C009DC" w14:textId="77777777" w:rsidR="00C5179D" w:rsidRPr="001E1B92" w:rsidRDefault="00C5179D" w:rsidP="00341A2D">
            <w:pPr>
              <w:jc w:val="both"/>
              <w:rPr>
                <w:rFonts w:asciiTheme="minorHAnsi" w:hAnsiTheme="minorHAnsi" w:cstheme="minorHAnsi"/>
                <w:sz w:val="20"/>
                <w:szCs w:val="20"/>
              </w:rPr>
            </w:pPr>
          </w:p>
        </w:tc>
      </w:tr>
      <w:tr w:rsidR="001E1B92" w:rsidRPr="001E1B92" w14:paraId="0B7FF32A" w14:textId="77777777" w:rsidTr="00D176E6">
        <w:trPr>
          <w:trHeight w:val="363"/>
        </w:trPr>
        <w:tc>
          <w:tcPr>
            <w:tcW w:w="3794" w:type="dxa"/>
            <w:gridSpan w:val="3"/>
            <w:shd w:val="clear" w:color="auto" w:fill="F2F2F2" w:themeFill="background1" w:themeFillShade="F2"/>
            <w:vAlign w:val="center"/>
          </w:tcPr>
          <w:p w14:paraId="0ABCF9F9" w14:textId="77777777" w:rsidR="00C5179D" w:rsidRPr="001E1B92" w:rsidRDefault="00C5179D" w:rsidP="00341A2D">
            <w:pPr>
              <w:jc w:val="both"/>
              <w:rPr>
                <w:rFonts w:asciiTheme="minorHAnsi" w:hAnsiTheme="minorHAnsi" w:cstheme="minorHAnsi"/>
                <w:sz w:val="20"/>
                <w:szCs w:val="20"/>
              </w:rPr>
            </w:pPr>
            <w:r w:rsidRPr="001E1B92">
              <w:rPr>
                <w:rFonts w:asciiTheme="minorHAnsi" w:hAnsiTheme="minorHAnsi" w:cstheme="minorHAnsi"/>
                <w:sz w:val="20"/>
                <w:szCs w:val="20"/>
              </w:rPr>
              <w:t xml:space="preserve">Uw </w:t>
            </w:r>
            <w:r w:rsidRPr="001E1B92">
              <w:rPr>
                <w:rFonts w:asciiTheme="minorHAnsi" w:hAnsiTheme="minorHAnsi" w:cstheme="minorHAnsi"/>
                <w:bCs/>
                <w:sz w:val="20"/>
                <w:szCs w:val="20"/>
              </w:rPr>
              <w:t>(W/m².K)</w:t>
            </w:r>
          </w:p>
        </w:tc>
        <w:tc>
          <w:tcPr>
            <w:tcW w:w="1729" w:type="dxa"/>
          </w:tcPr>
          <w:p w14:paraId="0ECE8BBE" w14:textId="77777777" w:rsidR="00C5179D" w:rsidRPr="001E1B92" w:rsidRDefault="00C5179D" w:rsidP="00341A2D">
            <w:pPr>
              <w:jc w:val="both"/>
              <w:rPr>
                <w:rFonts w:asciiTheme="minorHAnsi" w:hAnsiTheme="minorHAnsi" w:cstheme="minorHAnsi"/>
                <w:sz w:val="20"/>
                <w:szCs w:val="20"/>
              </w:rPr>
            </w:pPr>
          </w:p>
        </w:tc>
        <w:tc>
          <w:tcPr>
            <w:tcW w:w="1654" w:type="dxa"/>
          </w:tcPr>
          <w:p w14:paraId="24D3BA0A" w14:textId="77777777" w:rsidR="00C5179D" w:rsidRPr="001E1B92" w:rsidRDefault="00C5179D" w:rsidP="00341A2D">
            <w:pPr>
              <w:jc w:val="both"/>
              <w:rPr>
                <w:rFonts w:asciiTheme="minorHAnsi" w:hAnsiTheme="minorHAnsi" w:cstheme="minorHAnsi"/>
                <w:sz w:val="20"/>
                <w:szCs w:val="20"/>
              </w:rPr>
            </w:pPr>
          </w:p>
        </w:tc>
        <w:tc>
          <w:tcPr>
            <w:tcW w:w="2145" w:type="dxa"/>
          </w:tcPr>
          <w:p w14:paraId="6994C615" w14:textId="77777777" w:rsidR="00C5179D" w:rsidRPr="001E1B92" w:rsidRDefault="00C5179D" w:rsidP="00341A2D">
            <w:pPr>
              <w:jc w:val="both"/>
              <w:rPr>
                <w:rFonts w:asciiTheme="minorHAnsi" w:hAnsiTheme="minorHAnsi" w:cstheme="minorHAnsi"/>
                <w:sz w:val="20"/>
                <w:szCs w:val="20"/>
              </w:rPr>
            </w:pPr>
          </w:p>
        </w:tc>
      </w:tr>
    </w:tbl>
    <w:p w14:paraId="46A05C70" w14:textId="77777777" w:rsidR="00C5179D" w:rsidRPr="001E1B92" w:rsidRDefault="00C5179D" w:rsidP="00C5179D">
      <w:pPr>
        <w:jc w:val="both"/>
        <w:rPr>
          <w:rFonts w:asciiTheme="minorHAnsi" w:hAnsiTheme="minorHAnsi" w:cstheme="minorHAnsi"/>
          <w:sz w:val="10"/>
          <w:szCs w:val="10"/>
        </w:rPr>
      </w:pPr>
    </w:p>
    <w:p w14:paraId="08427784" w14:textId="598720C2" w:rsidR="00732411" w:rsidRPr="001E1B92" w:rsidRDefault="00732411">
      <w:pPr>
        <w:rPr>
          <w:rFonts w:asciiTheme="minorHAnsi" w:hAnsiTheme="minorHAnsi" w:cstheme="minorHAnsi"/>
          <w:sz w:val="20"/>
          <w:szCs w:val="20"/>
        </w:rPr>
      </w:pPr>
      <w:r w:rsidRPr="001E1B92">
        <w:rPr>
          <w:rFonts w:asciiTheme="minorHAnsi" w:hAnsiTheme="minorHAnsi" w:cstheme="minorHAnsi"/>
        </w:rPr>
        <w:br w:type="page"/>
      </w:r>
    </w:p>
    <w:p w14:paraId="3000A7BE" w14:textId="77777777" w:rsidR="000F0D61" w:rsidRPr="001E1B92" w:rsidRDefault="000F0D61" w:rsidP="00A669B3">
      <w:pPr>
        <w:pStyle w:val="Paragraphedeliste"/>
        <w:ind w:left="720"/>
        <w:jc w:val="both"/>
        <w:rPr>
          <w:rFonts w:asciiTheme="minorHAnsi" w:hAnsiTheme="minorHAnsi" w:cstheme="minorHAnsi"/>
        </w:rPr>
      </w:pPr>
    </w:p>
    <w:p w14:paraId="58F04250" w14:textId="77777777" w:rsidR="00514C45" w:rsidRPr="001E1B92" w:rsidRDefault="00514C45"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Ponts thermiques</w:t>
      </w:r>
    </w:p>
    <w:p w14:paraId="47A2C181" w14:textId="3F979124" w:rsidR="00D63F7C" w:rsidRPr="001E1B92" w:rsidRDefault="00544162"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Description de l’ensemble des ponts thermiques et détail graphique de leur traitement</w:t>
      </w:r>
      <w:r w:rsidR="00D63F7C" w:rsidRPr="001E1B92">
        <w:rPr>
          <w:rFonts w:asciiTheme="minorHAnsi" w:hAnsiTheme="minorHAnsi" w:cstheme="minorHAnsi"/>
          <w:sz w:val="22"/>
          <w:szCs w:val="22"/>
        </w:rPr>
        <w:t>.</w:t>
      </w:r>
    </w:p>
    <w:p w14:paraId="5FB9F439" w14:textId="6187654B" w:rsidR="00D63F7C" w:rsidRPr="001E1B92" w:rsidRDefault="00D63F7C"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Transmission d’un plan annoté permettant de localiser les ponts thermiques.</w:t>
      </w:r>
    </w:p>
    <w:p w14:paraId="2245DCFE" w14:textId="77777777" w:rsidR="001F3038" w:rsidRPr="001E1B92" w:rsidRDefault="001F3038" w:rsidP="001F3038">
      <w:pPr>
        <w:ind w:left="1134"/>
        <w:jc w:val="both"/>
        <w:rPr>
          <w:rFonts w:asciiTheme="minorHAnsi" w:hAnsiTheme="minorHAnsi" w:cstheme="minorHAnsi"/>
          <w:sz w:val="22"/>
          <w:szCs w:val="22"/>
        </w:rPr>
      </w:pPr>
    </w:p>
    <w:p w14:paraId="29346AA1" w14:textId="77777777" w:rsidR="001F3038" w:rsidRPr="001E1B92" w:rsidRDefault="001F3038" w:rsidP="001F3038">
      <w:pPr>
        <w:ind w:left="1134"/>
        <w:jc w:val="both"/>
        <w:rPr>
          <w:rFonts w:asciiTheme="minorHAnsi" w:hAnsiTheme="minorHAnsi" w:cstheme="minorHAnsi"/>
          <w:sz w:val="22"/>
          <w:szCs w:val="22"/>
        </w:rPr>
      </w:pPr>
    </w:p>
    <w:p w14:paraId="18707254" w14:textId="2633B85C" w:rsidR="00D63F7C" w:rsidRPr="001E1B92" w:rsidRDefault="00D63F7C"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Préconisations sur le traitement des ponts thermiques (schémas de traitement à fournir).</w:t>
      </w:r>
    </w:p>
    <w:p w14:paraId="2CA50C0B" w14:textId="77777777" w:rsidR="00D63F7C" w:rsidRPr="001E1B92" w:rsidRDefault="00D63F7C" w:rsidP="00D63F7C">
      <w:pPr>
        <w:jc w:val="both"/>
        <w:rPr>
          <w:rFonts w:asciiTheme="minorHAnsi" w:hAnsiTheme="minorHAnsi" w:cstheme="minorHAnsi"/>
          <w:b/>
          <w:bCs/>
          <w:i/>
          <w:iCs/>
          <w:sz w:val="20"/>
          <w:szCs w:val="20"/>
        </w:rPr>
      </w:pPr>
    </w:p>
    <w:p w14:paraId="57AFDC16" w14:textId="7E4ACE7E" w:rsidR="00C5179D" w:rsidRPr="001E1B92" w:rsidRDefault="00C5179D" w:rsidP="00D63F7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5. Détails des ponts thermiques</w:t>
      </w:r>
    </w:p>
    <w:p w14:paraId="16E0C431" w14:textId="77777777" w:rsidR="00D63F7C" w:rsidRPr="001E1B92" w:rsidRDefault="00D63F7C" w:rsidP="00D63F7C">
      <w:pPr>
        <w:jc w:val="both"/>
        <w:rPr>
          <w:rFonts w:asciiTheme="minorHAnsi" w:hAnsiTheme="minorHAnsi" w:cstheme="minorHAnsi"/>
          <w:b/>
          <w:bCs/>
          <w:i/>
          <w:iCs/>
          <w:sz w:val="10"/>
          <w:szCs w:val="10"/>
        </w:rPr>
      </w:pPr>
    </w:p>
    <w:p w14:paraId="67BE0A9C" w14:textId="77777777" w:rsidR="000F0D61" w:rsidRPr="001E1B92" w:rsidRDefault="000F0D61" w:rsidP="00D63F7C">
      <w:pPr>
        <w:pStyle w:val="Paragraphedeliste"/>
        <w:numPr>
          <w:ilvl w:val="0"/>
          <w:numId w:val="54"/>
        </w:numPr>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Numéroter et localiser clairement sur un plan ou une coupe chaque pont thermique.</w:t>
      </w:r>
    </w:p>
    <w:p w14:paraId="2BAE2005" w14:textId="64E242C4" w:rsidR="00C5179D" w:rsidRPr="001E1B92" w:rsidRDefault="00C5179D" w:rsidP="00D63F7C">
      <w:pPr>
        <w:pStyle w:val="Paragraphedeliste"/>
        <w:numPr>
          <w:ilvl w:val="0"/>
          <w:numId w:val="54"/>
        </w:numPr>
        <w:jc w:val="both"/>
        <w:rPr>
          <w:rFonts w:asciiTheme="minorHAnsi" w:hAnsiTheme="minorHAnsi" w:cstheme="minorHAnsi"/>
          <w:b/>
          <w:bCs/>
          <w:i/>
          <w:iCs/>
          <w:sz w:val="18"/>
          <w:szCs w:val="18"/>
        </w:rPr>
      </w:pPr>
      <w:r w:rsidRPr="001E1B92">
        <w:rPr>
          <w:rFonts w:asciiTheme="minorHAnsi" w:hAnsiTheme="minorHAnsi" w:cstheme="minorHAnsi"/>
          <w:b/>
          <w:bCs/>
          <w:i/>
          <w:iCs/>
          <w:sz w:val="18"/>
          <w:szCs w:val="18"/>
        </w:rPr>
        <w:t>Justifi</w:t>
      </w:r>
      <w:r w:rsidR="000F0D61" w:rsidRPr="001E1B92">
        <w:rPr>
          <w:rFonts w:asciiTheme="minorHAnsi" w:hAnsiTheme="minorHAnsi" w:cstheme="minorHAnsi"/>
          <w:b/>
          <w:bCs/>
          <w:i/>
          <w:iCs/>
          <w:sz w:val="18"/>
          <w:szCs w:val="18"/>
        </w:rPr>
        <w:t xml:space="preserve">er </w:t>
      </w:r>
      <w:r w:rsidRPr="001E1B92">
        <w:rPr>
          <w:rFonts w:asciiTheme="minorHAnsi" w:hAnsiTheme="minorHAnsi" w:cstheme="minorHAnsi"/>
          <w:b/>
          <w:bCs/>
          <w:i/>
          <w:iCs/>
          <w:sz w:val="18"/>
          <w:szCs w:val="18"/>
        </w:rPr>
        <w:t>les coefficients de pont thermique utilisés dans le PHPP d’après NF EN ISO 10211.</w:t>
      </w:r>
    </w:p>
    <w:p w14:paraId="3F023CBC" w14:textId="77777777" w:rsidR="00274CFC" w:rsidRPr="001E1B92" w:rsidRDefault="00274CFC" w:rsidP="00D63F7C">
      <w:pPr>
        <w:pStyle w:val="Paragraphedeliste"/>
        <w:ind w:left="720"/>
        <w:jc w:val="both"/>
        <w:rPr>
          <w:rFonts w:asciiTheme="minorHAnsi" w:hAnsiTheme="minorHAnsi" w:cstheme="minorHAnsi"/>
        </w:rPr>
      </w:pPr>
    </w:p>
    <w:tbl>
      <w:tblPr>
        <w:tblW w:w="9375" w:type="dxa"/>
        <w:tblInd w:w="55" w:type="dxa"/>
        <w:tblCellMar>
          <w:left w:w="70" w:type="dxa"/>
          <w:right w:w="70" w:type="dxa"/>
        </w:tblCellMar>
        <w:tblLook w:val="00A0" w:firstRow="1" w:lastRow="0" w:firstColumn="1" w:lastColumn="0" w:noHBand="0" w:noVBand="0"/>
      </w:tblPr>
      <w:tblGrid>
        <w:gridCol w:w="2932"/>
        <w:gridCol w:w="1200"/>
        <w:gridCol w:w="1620"/>
        <w:gridCol w:w="2183"/>
        <w:gridCol w:w="1440"/>
      </w:tblGrid>
      <w:tr w:rsidR="001E1B92" w:rsidRPr="001E1B92" w14:paraId="2D93CEA9" w14:textId="77777777" w:rsidTr="00D63F7C">
        <w:trPr>
          <w:trHeight w:val="407"/>
        </w:trPr>
        <w:tc>
          <w:tcPr>
            <w:tcW w:w="9375" w:type="dxa"/>
            <w:gridSpan w:val="5"/>
            <w:tcBorders>
              <w:top w:val="single" w:sz="4" w:space="0" w:color="auto"/>
              <w:left w:val="single" w:sz="4" w:space="0" w:color="auto"/>
              <w:bottom w:val="single" w:sz="4" w:space="0" w:color="auto"/>
              <w:right w:val="single" w:sz="4" w:space="0" w:color="auto"/>
            </w:tcBorders>
            <w:shd w:val="clear" w:color="auto" w:fill="FF9999"/>
            <w:vAlign w:val="center"/>
          </w:tcPr>
          <w:p w14:paraId="520F3C94" w14:textId="77777777" w:rsidR="00C5179D" w:rsidRPr="001E1B92" w:rsidRDefault="00C5179D" w:rsidP="00D63F7C">
            <w:pPr>
              <w:jc w:val="center"/>
              <w:rPr>
                <w:rFonts w:asciiTheme="minorHAnsi" w:hAnsiTheme="minorHAnsi" w:cstheme="minorHAnsi"/>
                <w:b/>
                <w:bCs/>
                <w:sz w:val="18"/>
                <w:szCs w:val="18"/>
              </w:rPr>
            </w:pPr>
            <w:r w:rsidRPr="001E1B92">
              <w:rPr>
                <w:rFonts w:asciiTheme="minorHAnsi" w:hAnsiTheme="minorHAnsi" w:cstheme="minorHAnsi"/>
                <w:b/>
                <w:bCs/>
                <w:sz w:val="18"/>
                <w:szCs w:val="18"/>
              </w:rPr>
              <w:t>Détail des ponts thermiques</w:t>
            </w:r>
          </w:p>
        </w:tc>
      </w:tr>
      <w:tr w:rsidR="001E1B92" w:rsidRPr="001E1B92" w14:paraId="735E182F" w14:textId="77777777" w:rsidTr="00341A2D">
        <w:trPr>
          <w:trHeight w:val="407"/>
        </w:trPr>
        <w:tc>
          <w:tcPr>
            <w:tcW w:w="2932" w:type="dxa"/>
            <w:tcBorders>
              <w:top w:val="nil"/>
              <w:left w:val="single" w:sz="4" w:space="0" w:color="auto"/>
              <w:bottom w:val="single" w:sz="4" w:space="0" w:color="auto"/>
              <w:right w:val="single" w:sz="4" w:space="0" w:color="auto"/>
            </w:tcBorders>
            <w:shd w:val="clear" w:color="auto" w:fill="D9D9D9"/>
            <w:vAlign w:val="center"/>
          </w:tcPr>
          <w:p w14:paraId="1A6BFB85"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Identification</w:t>
            </w:r>
          </w:p>
        </w:tc>
        <w:tc>
          <w:tcPr>
            <w:tcW w:w="1200" w:type="dxa"/>
            <w:tcBorders>
              <w:top w:val="nil"/>
              <w:left w:val="nil"/>
              <w:bottom w:val="single" w:sz="4" w:space="0" w:color="auto"/>
              <w:right w:val="single" w:sz="4" w:space="0" w:color="auto"/>
            </w:tcBorders>
            <w:shd w:val="clear" w:color="auto" w:fill="D9D9D9"/>
            <w:vAlign w:val="center"/>
          </w:tcPr>
          <w:p w14:paraId="3B9CD3CA"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Longueur</w:t>
            </w:r>
          </w:p>
        </w:tc>
        <w:tc>
          <w:tcPr>
            <w:tcW w:w="1620" w:type="dxa"/>
            <w:tcBorders>
              <w:top w:val="nil"/>
              <w:left w:val="nil"/>
              <w:bottom w:val="single" w:sz="4" w:space="0" w:color="auto"/>
              <w:right w:val="single" w:sz="4" w:space="0" w:color="auto"/>
            </w:tcBorders>
            <w:shd w:val="clear" w:color="auto" w:fill="D9D9D9"/>
            <w:noWrap/>
            <w:vAlign w:val="center"/>
          </w:tcPr>
          <w:p w14:paraId="0A75C840"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Psi moyen</w:t>
            </w:r>
          </w:p>
        </w:tc>
        <w:tc>
          <w:tcPr>
            <w:tcW w:w="2183" w:type="dxa"/>
            <w:tcBorders>
              <w:top w:val="nil"/>
              <w:left w:val="nil"/>
              <w:bottom w:val="single" w:sz="4" w:space="0" w:color="auto"/>
              <w:right w:val="single" w:sz="4" w:space="0" w:color="auto"/>
            </w:tcBorders>
            <w:shd w:val="clear" w:color="auto" w:fill="D9D9D9"/>
            <w:vAlign w:val="center"/>
          </w:tcPr>
          <w:p w14:paraId="638FE6E3"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Déperditions</w:t>
            </w:r>
          </w:p>
        </w:tc>
        <w:tc>
          <w:tcPr>
            <w:tcW w:w="1440" w:type="dxa"/>
            <w:tcBorders>
              <w:top w:val="nil"/>
              <w:left w:val="single" w:sz="4" w:space="0" w:color="auto"/>
              <w:bottom w:val="single" w:sz="4" w:space="0" w:color="auto"/>
              <w:right w:val="single" w:sz="4" w:space="0" w:color="auto"/>
            </w:tcBorders>
            <w:shd w:val="clear" w:color="auto" w:fill="D9D9D9"/>
            <w:vAlign w:val="center"/>
          </w:tcPr>
          <w:p w14:paraId="22996FAE" w14:textId="77777777" w:rsidR="00C5179D" w:rsidRPr="001E1B92" w:rsidRDefault="00C5179D" w:rsidP="00D63F7C">
            <w:pPr>
              <w:jc w:val="center"/>
              <w:rPr>
                <w:rFonts w:asciiTheme="minorHAnsi" w:hAnsiTheme="minorHAnsi" w:cstheme="minorHAnsi"/>
                <w:b/>
                <w:bCs/>
                <w:sz w:val="18"/>
                <w:szCs w:val="18"/>
              </w:rPr>
            </w:pPr>
            <w:r w:rsidRPr="001E1B92">
              <w:rPr>
                <w:rFonts w:asciiTheme="minorHAnsi" w:hAnsiTheme="minorHAnsi" w:cstheme="minorHAnsi"/>
                <w:b/>
                <w:bCs/>
                <w:sz w:val="18"/>
                <w:szCs w:val="18"/>
              </w:rPr>
              <w:t>N° du schéma</w:t>
            </w:r>
          </w:p>
        </w:tc>
      </w:tr>
      <w:tr w:rsidR="001E1B92" w:rsidRPr="001E1B92" w14:paraId="70418648" w14:textId="77777777" w:rsidTr="00341A2D">
        <w:trPr>
          <w:trHeight w:val="387"/>
        </w:trPr>
        <w:tc>
          <w:tcPr>
            <w:tcW w:w="2932" w:type="dxa"/>
            <w:tcBorders>
              <w:top w:val="nil"/>
              <w:left w:val="single" w:sz="4" w:space="0" w:color="auto"/>
              <w:bottom w:val="single" w:sz="4" w:space="0" w:color="auto"/>
              <w:right w:val="single" w:sz="4" w:space="0" w:color="auto"/>
            </w:tcBorders>
            <w:vAlign w:val="center"/>
          </w:tcPr>
          <w:p w14:paraId="7BD2C931"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xml:space="preserve">Mur non isolé / plancher bas </w:t>
            </w:r>
          </w:p>
        </w:tc>
        <w:tc>
          <w:tcPr>
            <w:tcW w:w="1200" w:type="dxa"/>
            <w:tcBorders>
              <w:top w:val="nil"/>
              <w:left w:val="nil"/>
              <w:bottom w:val="single" w:sz="4" w:space="0" w:color="auto"/>
              <w:right w:val="single" w:sz="4" w:space="0" w:color="auto"/>
            </w:tcBorders>
            <w:vAlign w:val="center"/>
          </w:tcPr>
          <w:p w14:paraId="607D6265" w14:textId="77777777" w:rsidR="00C5179D" w:rsidRPr="001E1B92" w:rsidRDefault="00C5179D" w:rsidP="00341A2D">
            <w:pPr>
              <w:jc w:val="both"/>
              <w:rPr>
                <w:rFonts w:asciiTheme="minorHAnsi" w:hAnsiTheme="minorHAnsi" w:cstheme="minorHAnsi"/>
                <w:sz w:val="18"/>
                <w:szCs w:val="18"/>
              </w:rPr>
            </w:pPr>
          </w:p>
        </w:tc>
        <w:tc>
          <w:tcPr>
            <w:tcW w:w="1620" w:type="dxa"/>
            <w:tcBorders>
              <w:top w:val="nil"/>
              <w:left w:val="nil"/>
              <w:bottom w:val="single" w:sz="4" w:space="0" w:color="auto"/>
              <w:right w:val="single" w:sz="4" w:space="0" w:color="auto"/>
            </w:tcBorders>
            <w:vAlign w:val="center"/>
          </w:tcPr>
          <w:p w14:paraId="4534B7CC" w14:textId="77777777" w:rsidR="00C5179D" w:rsidRPr="001E1B92" w:rsidRDefault="00C5179D" w:rsidP="00341A2D">
            <w:pPr>
              <w:jc w:val="both"/>
              <w:rPr>
                <w:rFonts w:asciiTheme="minorHAnsi" w:hAnsiTheme="minorHAnsi" w:cstheme="minorHAnsi"/>
                <w:sz w:val="18"/>
                <w:szCs w:val="18"/>
              </w:rPr>
            </w:pPr>
          </w:p>
        </w:tc>
        <w:tc>
          <w:tcPr>
            <w:tcW w:w="2183" w:type="dxa"/>
            <w:tcBorders>
              <w:top w:val="single" w:sz="4" w:space="0" w:color="auto"/>
              <w:left w:val="nil"/>
              <w:bottom w:val="single" w:sz="4" w:space="0" w:color="auto"/>
              <w:right w:val="single" w:sz="4" w:space="0" w:color="auto"/>
            </w:tcBorders>
          </w:tcPr>
          <w:p w14:paraId="127BF7A9" w14:textId="77777777" w:rsidR="00C5179D" w:rsidRPr="001E1B92" w:rsidRDefault="00C5179D" w:rsidP="00341A2D">
            <w:pPr>
              <w:jc w:val="both"/>
              <w:rPr>
                <w:rFonts w:asciiTheme="minorHAnsi" w:hAnsiTheme="minorHAnsi" w:cstheme="minorHAnsi"/>
                <w:sz w:val="18"/>
                <w:szCs w:val="18"/>
              </w:rPr>
            </w:pPr>
          </w:p>
        </w:tc>
        <w:tc>
          <w:tcPr>
            <w:tcW w:w="1440" w:type="dxa"/>
            <w:tcBorders>
              <w:top w:val="nil"/>
              <w:left w:val="single" w:sz="4" w:space="0" w:color="auto"/>
              <w:bottom w:val="single" w:sz="4" w:space="0" w:color="auto"/>
              <w:right w:val="single" w:sz="4" w:space="0" w:color="auto"/>
            </w:tcBorders>
            <w:vAlign w:val="center"/>
          </w:tcPr>
          <w:p w14:paraId="38D8CD1C" w14:textId="77777777" w:rsidR="00C5179D" w:rsidRPr="001E1B92" w:rsidRDefault="00C5179D" w:rsidP="00341A2D">
            <w:pPr>
              <w:jc w:val="both"/>
              <w:rPr>
                <w:rFonts w:asciiTheme="minorHAnsi" w:hAnsiTheme="minorHAnsi" w:cstheme="minorHAnsi"/>
                <w:sz w:val="18"/>
                <w:szCs w:val="18"/>
              </w:rPr>
            </w:pPr>
          </w:p>
        </w:tc>
      </w:tr>
      <w:tr w:rsidR="001E1B92" w:rsidRPr="001E1B92" w14:paraId="6C68E376" w14:textId="77777777" w:rsidTr="00341A2D">
        <w:trPr>
          <w:trHeight w:val="387"/>
        </w:trPr>
        <w:tc>
          <w:tcPr>
            <w:tcW w:w="2932" w:type="dxa"/>
            <w:tcBorders>
              <w:top w:val="nil"/>
              <w:left w:val="single" w:sz="4" w:space="0" w:color="auto"/>
              <w:bottom w:val="single" w:sz="4" w:space="0" w:color="auto"/>
              <w:right w:val="single" w:sz="4" w:space="0" w:color="auto"/>
            </w:tcBorders>
            <w:vAlign w:val="center"/>
          </w:tcPr>
          <w:p w14:paraId="1CC97391"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xml:space="preserve">Liaison entre deux murs </w:t>
            </w:r>
          </w:p>
        </w:tc>
        <w:tc>
          <w:tcPr>
            <w:tcW w:w="1200" w:type="dxa"/>
            <w:tcBorders>
              <w:top w:val="nil"/>
              <w:left w:val="nil"/>
              <w:bottom w:val="single" w:sz="4" w:space="0" w:color="auto"/>
              <w:right w:val="single" w:sz="4" w:space="0" w:color="auto"/>
            </w:tcBorders>
            <w:vAlign w:val="center"/>
          </w:tcPr>
          <w:p w14:paraId="77633B71" w14:textId="77777777" w:rsidR="00C5179D" w:rsidRPr="001E1B92" w:rsidRDefault="00C5179D" w:rsidP="00341A2D">
            <w:pPr>
              <w:jc w:val="both"/>
              <w:rPr>
                <w:rFonts w:asciiTheme="minorHAnsi" w:hAnsiTheme="minorHAnsi" w:cstheme="minorHAnsi"/>
                <w:sz w:val="18"/>
                <w:szCs w:val="18"/>
              </w:rPr>
            </w:pPr>
          </w:p>
        </w:tc>
        <w:tc>
          <w:tcPr>
            <w:tcW w:w="1620" w:type="dxa"/>
            <w:tcBorders>
              <w:top w:val="nil"/>
              <w:left w:val="nil"/>
              <w:bottom w:val="single" w:sz="4" w:space="0" w:color="auto"/>
              <w:right w:val="single" w:sz="4" w:space="0" w:color="auto"/>
            </w:tcBorders>
            <w:vAlign w:val="center"/>
          </w:tcPr>
          <w:p w14:paraId="34EC5FFA" w14:textId="77777777" w:rsidR="00C5179D" w:rsidRPr="001E1B92" w:rsidRDefault="00C5179D" w:rsidP="00341A2D">
            <w:pPr>
              <w:jc w:val="both"/>
              <w:rPr>
                <w:rFonts w:asciiTheme="minorHAnsi" w:hAnsiTheme="minorHAnsi" w:cstheme="minorHAnsi"/>
                <w:sz w:val="18"/>
                <w:szCs w:val="18"/>
              </w:rPr>
            </w:pPr>
          </w:p>
        </w:tc>
        <w:tc>
          <w:tcPr>
            <w:tcW w:w="2183" w:type="dxa"/>
            <w:tcBorders>
              <w:top w:val="single" w:sz="4" w:space="0" w:color="auto"/>
              <w:left w:val="nil"/>
              <w:bottom w:val="single" w:sz="4" w:space="0" w:color="auto"/>
              <w:right w:val="single" w:sz="4" w:space="0" w:color="auto"/>
            </w:tcBorders>
          </w:tcPr>
          <w:p w14:paraId="6B2AD275" w14:textId="77777777" w:rsidR="00C5179D" w:rsidRPr="001E1B92" w:rsidRDefault="00C5179D" w:rsidP="00341A2D">
            <w:pPr>
              <w:jc w:val="both"/>
              <w:rPr>
                <w:rFonts w:asciiTheme="minorHAnsi" w:hAnsiTheme="minorHAnsi" w:cstheme="minorHAnsi"/>
                <w:sz w:val="18"/>
                <w:szCs w:val="18"/>
              </w:rPr>
            </w:pPr>
          </w:p>
        </w:tc>
        <w:tc>
          <w:tcPr>
            <w:tcW w:w="1440" w:type="dxa"/>
            <w:tcBorders>
              <w:top w:val="nil"/>
              <w:left w:val="single" w:sz="4" w:space="0" w:color="auto"/>
              <w:bottom w:val="single" w:sz="4" w:space="0" w:color="auto"/>
              <w:right w:val="single" w:sz="4" w:space="0" w:color="auto"/>
            </w:tcBorders>
            <w:vAlign w:val="center"/>
          </w:tcPr>
          <w:p w14:paraId="64D8CE22" w14:textId="77777777" w:rsidR="00C5179D" w:rsidRPr="001E1B92" w:rsidRDefault="00C5179D" w:rsidP="00341A2D">
            <w:pPr>
              <w:jc w:val="both"/>
              <w:rPr>
                <w:rFonts w:asciiTheme="minorHAnsi" w:hAnsiTheme="minorHAnsi" w:cstheme="minorHAnsi"/>
                <w:sz w:val="18"/>
                <w:szCs w:val="18"/>
              </w:rPr>
            </w:pPr>
          </w:p>
        </w:tc>
      </w:tr>
      <w:tr w:rsidR="001E1B92" w:rsidRPr="001E1B92" w14:paraId="5D7B1FC5" w14:textId="77777777" w:rsidTr="00341A2D">
        <w:trPr>
          <w:trHeight w:val="387"/>
        </w:trPr>
        <w:tc>
          <w:tcPr>
            <w:tcW w:w="2932" w:type="dxa"/>
            <w:tcBorders>
              <w:top w:val="nil"/>
              <w:left w:val="single" w:sz="4" w:space="0" w:color="auto"/>
              <w:bottom w:val="single" w:sz="4" w:space="0" w:color="auto"/>
              <w:right w:val="single" w:sz="4" w:space="0" w:color="auto"/>
            </w:tcBorders>
            <w:vAlign w:val="center"/>
          </w:tcPr>
          <w:p w14:paraId="0EEB2267"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xml:space="preserve">Liaison entre un mur et un refend </w:t>
            </w:r>
          </w:p>
        </w:tc>
        <w:tc>
          <w:tcPr>
            <w:tcW w:w="1200" w:type="dxa"/>
            <w:tcBorders>
              <w:top w:val="nil"/>
              <w:left w:val="nil"/>
              <w:bottom w:val="single" w:sz="4" w:space="0" w:color="auto"/>
              <w:right w:val="single" w:sz="4" w:space="0" w:color="auto"/>
            </w:tcBorders>
            <w:vAlign w:val="center"/>
          </w:tcPr>
          <w:p w14:paraId="6D9378B2" w14:textId="77777777" w:rsidR="00C5179D" w:rsidRPr="001E1B92" w:rsidRDefault="00C5179D" w:rsidP="00341A2D">
            <w:pPr>
              <w:jc w:val="both"/>
              <w:rPr>
                <w:rFonts w:asciiTheme="minorHAnsi" w:hAnsiTheme="minorHAnsi" w:cstheme="minorHAnsi"/>
                <w:sz w:val="18"/>
                <w:szCs w:val="18"/>
              </w:rPr>
            </w:pPr>
          </w:p>
        </w:tc>
        <w:tc>
          <w:tcPr>
            <w:tcW w:w="1620" w:type="dxa"/>
            <w:tcBorders>
              <w:top w:val="nil"/>
              <w:left w:val="nil"/>
              <w:bottom w:val="single" w:sz="4" w:space="0" w:color="auto"/>
              <w:right w:val="single" w:sz="4" w:space="0" w:color="auto"/>
            </w:tcBorders>
            <w:vAlign w:val="center"/>
          </w:tcPr>
          <w:p w14:paraId="4D8A361B" w14:textId="77777777" w:rsidR="00C5179D" w:rsidRPr="001E1B92" w:rsidRDefault="00C5179D" w:rsidP="00341A2D">
            <w:pPr>
              <w:jc w:val="both"/>
              <w:rPr>
                <w:rFonts w:asciiTheme="minorHAnsi" w:hAnsiTheme="minorHAnsi" w:cstheme="minorHAnsi"/>
                <w:sz w:val="18"/>
                <w:szCs w:val="18"/>
              </w:rPr>
            </w:pPr>
          </w:p>
        </w:tc>
        <w:tc>
          <w:tcPr>
            <w:tcW w:w="2183" w:type="dxa"/>
            <w:tcBorders>
              <w:top w:val="single" w:sz="4" w:space="0" w:color="auto"/>
              <w:left w:val="nil"/>
              <w:bottom w:val="single" w:sz="4" w:space="0" w:color="auto"/>
              <w:right w:val="single" w:sz="4" w:space="0" w:color="auto"/>
            </w:tcBorders>
          </w:tcPr>
          <w:p w14:paraId="4A4A83F2" w14:textId="77777777" w:rsidR="00C5179D" w:rsidRPr="001E1B92" w:rsidRDefault="00C5179D" w:rsidP="00341A2D">
            <w:pPr>
              <w:jc w:val="both"/>
              <w:rPr>
                <w:rFonts w:asciiTheme="minorHAnsi" w:hAnsiTheme="minorHAnsi" w:cstheme="minorHAnsi"/>
                <w:sz w:val="18"/>
                <w:szCs w:val="18"/>
              </w:rPr>
            </w:pPr>
          </w:p>
        </w:tc>
        <w:tc>
          <w:tcPr>
            <w:tcW w:w="1440" w:type="dxa"/>
            <w:tcBorders>
              <w:top w:val="nil"/>
              <w:left w:val="single" w:sz="4" w:space="0" w:color="auto"/>
              <w:bottom w:val="single" w:sz="4" w:space="0" w:color="auto"/>
              <w:right w:val="single" w:sz="4" w:space="0" w:color="auto"/>
            </w:tcBorders>
            <w:vAlign w:val="center"/>
          </w:tcPr>
          <w:p w14:paraId="27B4C876" w14:textId="77777777" w:rsidR="00C5179D" w:rsidRPr="001E1B92" w:rsidRDefault="00C5179D" w:rsidP="00341A2D">
            <w:pPr>
              <w:jc w:val="both"/>
              <w:rPr>
                <w:rFonts w:asciiTheme="minorHAnsi" w:hAnsiTheme="minorHAnsi" w:cstheme="minorHAnsi"/>
                <w:sz w:val="18"/>
                <w:szCs w:val="18"/>
              </w:rPr>
            </w:pPr>
          </w:p>
        </w:tc>
      </w:tr>
      <w:tr w:rsidR="001E1B92" w:rsidRPr="001E1B92" w14:paraId="46253704" w14:textId="77777777" w:rsidTr="00341A2D">
        <w:trPr>
          <w:trHeight w:val="387"/>
        </w:trPr>
        <w:tc>
          <w:tcPr>
            <w:tcW w:w="2932" w:type="dxa"/>
            <w:tcBorders>
              <w:top w:val="nil"/>
              <w:left w:val="single" w:sz="4" w:space="0" w:color="auto"/>
              <w:bottom w:val="single" w:sz="4" w:space="0" w:color="auto"/>
              <w:right w:val="single" w:sz="4" w:space="0" w:color="auto"/>
            </w:tcBorders>
            <w:vAlign w:val="center"/>
          </w:tcPr>
          <w:p w14:paraId="577EBEA7"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sz w:val="18"/>
                <w:szCs w:val="18"/>
              </w:rPr>
              <w:t xml:space="preserve">Mur / plancher haut </w:t>
            </w:r>
          </w:p>
        </w:tc>
        <w:tc>
          <w:tcPr>
            <w:tcW w:w="1200" w:type="dxa"/>
            <w:tcBorders>
              <w:top w:val="nil"/>
              <w:left w:val="nil"/>
              <w:bottom w:val="single" w:sz="4" w:space="0" w:color="auto"/>
              <w:right w:val="single" w:sz="4" w:space="0" w:color="auto"/>
            </w:tcBorders>
            <w:vAlign w:val="center"/>
          </w:tcPr>
          <w:p w14:paraId="3464F0B3" w14:textId="77777777" w:rsidR="00C5179D" w:rsidRPr="001E1B92" w:rsidRDefault="00C5179D" w:rsidP="00341A2D">
            <w:pPr>
              <w:jc w:val="both"/>
              <w:rPr>
                <w:rFonts w:asciiTheme="minorHAnsi" w:hAnsiTheme="minorHAnsi" w:cstheme="minorHAnsi"/>
                <w:sz w:val="18"/>
                <w:szCs w:val="18"/>
              </w:rPr>
            </w:pPr>
          </w:p>
        </w:tc>
        <w:tc>
          <w:tcPr>
            <w:tcW w:w="1620" w:type="dxa"/>
            <w:tcBorders>
              <w:top w:val="nil"/>
              <w:left w:val="nil"/>
              <w:bottom w:val="single" w:sz="4" w:space="0" w:color="auto"/>
              <w:right w:val="single" w:sz="4" w:space="0" w:color="auto"/>
            </w:tcBorders>
            <w:vAlign w:val="center"/>
          </w:tcPr>
          <w:p w14:paraId="1F72C950" w14:textId="77777777" w:rsidR="00C5179D" w:rsidRPr="001E1B92" w:rsidRDefault="00C5179D" w:rsidP="00341A2D">
            <w:pPr>
              <w:jc w:val="both"/>
              <w:rPr>
                <w:rFonts w:asciiTheme="minorHAnsi" w:hAnsiTheme="minorHAnsi" w:cstheme="minorHAnsi"/>
                <w:sz w:val="18"/>
                <w:szCs w:val="18"/>
              </w:rPr>
            </w:pPr>
          </w:p>
        </w:tc>
        <w:tc>
          <w:tcPr>
            <w:tcW w:w="2183" w:type="dxa"/>
            <w:tcBorders>
              <w:top w:val="single" w:sz="4" w:space="0" w:color="auto"/>
              <w:left w:val="nil"/>
              <w:bottom w:val="single" w:sz="4" w:space="0" w:color="auto"/>
              <w:right w:val="single" w:sz="4" w:space="0" w:color="auto"/>
            </w:tcBorders>
          </w:tcPr>
          <w:p w14:paraId="11A1C414" w14:textId="77777777" w:rsidR="00C5179D" w:rsidRPr="001E1B92" w:rsidRDefault="00C5179D" w:rsidP="00341A2D">
            <w:pPr>
              <w:jc w:val="both"/>
              <w:rPr>
                <w:rFonts w:asciiTheme="minorHAnsi" w:hAnsiTheme="minorHAnsi" w:cstheme="minorHAnsi"/>
                <w:sz w:val="18"/>
                <w:szCs w:val="18"/>
              </w:rPr>
            </w:pPr>
          </w:p>
        </w:tc>
        <w:tc>
          <w:tcPr>
            <w:tcW w:w="1440" w:type="dxa"/>
            <w:tcBorders>
              <w:top w:val="nil"/>
              <w:left w:val="single" w:sz="4" w:space="0" w:color="auto"/>
              <w:bottom w:val="single" w:sz="4" w:space="0" w:color="auto"/>
              <w:right w:val="single" w:sz="4" w:space="0" w:color="auto"/>
            </w:tcBorders>
            <w:vAlign w:val="center"/>
          </w:tcPr>
          <w:p w14:paraId="05EBE7B8" w14:textId="77777777" w:rsidR="00C5179D" w:rsidRPr="001E1B92" w:rsidRDefault="00C5179D" w:rsidP="00341A2D">
            <w:pPr>
              <w:jc w:val="both"/>
              <w:rPr>
                <w:rFonts w:asciiTheme="minorHAnsi" w:hAnsiTheme="minorHAnsi" w:cstheme="minorHAnsi"/>
                <w:sz w:val="18"/>
                <w:szCs w:val="18"/>
              </w:rPr>
            </w:pPr>
          </w:p>
        </w:tc>
      </w:tr>
      <w:tr w:rsidR="001E1B92" w:rsidRPr="001E1B92" w14:paraId="41025135" w14:textId="77777777" w:rsidTr="00341A2D">
        <w:trPr>
          <w:trHeight w:val="407"/>
        </w:trPr>
        <w:tc>
          <w:tcPr>
            <w:tcW w:w="2932" w:type="dxa"/>
            <w:tcBorders>
              <w:top w:val="single" w:sz="4" w:space="0" w:color="auto"/>
              <w:left w:val="single" w:sz="4" w:space="0" w:color="auto"/>
              <w:bottom w:val="single" w:sz="4" w:space="0" w:color="auto"/>
              <w:right w:val="single" w:sz="4" w:space="0" w:color="auto"/>
            </w:tcBorders>
            <w:vAlign w:val="center"/>
          </w:tcPr>
          <w:p w14:paraId="1CBC5EA2" w14:textId="77777777" w:rsidR="00C5179D" w:rsidRPr="001E1B92" w:rsidRDefault="00C5179D" w:rsidP="00341A2D">
            <w:pPr>
              <w:jc w:val="both"/>
              <w:rPr>
                <w:rFonts w:asciiTheme="minorHAnsi" w:hAnsiTheme="minorHAnsi" w:cstheme="minorHAnsi"/>
                <w:iCs/>
                <w:sz w:val="18"/>
                <w:szCs w:val="18"/>
              </w:rPr>
            </w:pPr>
            <w:r w:rsidRPr="001E1B92">
              <w:rPr>
                <w:rFonts w:asciiTheme="minorHAnsi" w:hAnsiTheme="minorHAnsi" w:cstheme="minorHAnsi"/>
                <w:iCs/>
                <w:sz w:val="18"/>
                <w:szCs w:val="18"/>
              </w:rPr>
              <w:t xml:space="preserve">Mur / fenêtre </w:t>
            </w:r>
          </w:p>
        </w:tc>
        <w:tc>
          <w:tcPr>
            <w:tcW w:w="1200" w:type="dxa"/>
            <w:tcBorders>
              <w:top w:val="single" w:sz="4" w:space="0" w:color="auto"/>
              <w:left w:val="nil"/>
              <w:bottom w:val="single" w:sz="4" w:space="0" w:color="auto"/>
              <w:right w:val="single" w:sz="4" w:space="0" w:color="auto"/>
            </w:tcBorders>
            <w:vAlign w:val="center"/>
          </w:tcPr>
          <w:p w14:paraId="01873FF4" w14:textId="77777777" w:rsidR="00C5179D" w:rsidRPr="001E1B92" w:rsidRDefault="00C5179D" w:rsidP="00341A2D">
            <w:pPr>
              <w:jc w:val="both"/>
              <w:rPr>
                <w:rFonts w:asciiTheme="minorHAnsi" w:hAnsiTheme="minorHAnsi" w:cstheme="minorHAnsi"/>
                <w:sz w:val="18"/>
                <w:szCs w:val="18"/>
              </w:rPr>
            </w:pPr>
          </w:p>
        </w:tc>
        <w:tc>
          <w:tcPr>
            <w:tcW w:w="1620" w:type="dxa"/>
            <w:tcBorders>
              <w:top w:val="single" w:sz="4" w:space="0" w:color="auto"/>
              <w:left w:val="nil"/>
              <w:bottom w:val="single" w:sz="4" w:space="0" w:color="auto"/>
              <w:right w:val="single" w:sz="4" w:space="0" w:color="auto"/>
            </w:tcBorders>
            <w:vAlign w:val="center"/>
          </w:tcPr>
          <w:p w14:paraId="3CAD119D" w14:textId="77777777" w:rsidR="00C5179D" w:rsidRPr="001E1B92" w:rsidRDefault="00C5179D" w:rsidP="00341A2D">
            <w:pPr>
              <w:jc w:val="both"/>
              <w:rPr>
                <w:rFonts w:asciiTheme="minorHAnsi" w:hAnsiTheme="minorHAnsi" w:cstheme="minorHAnsi"/>
                <w:b/>
                <w:bCs/>
                <w:sz w:val="18"/>
                <w:szCs w:val="18"/>
              </w:rPr>
            </w:pPr>
          </w:p>
        </w:tc>
        <w:tc>
          <w:tcPr>
            <w:tcW w:w="2183" w:type="dxa"/>
            <w:tcBorders>
              <w:top w:val="single" w:sz="4" w:space="0" w:color="auto"/>
              <w:left w:val="nil"/>
              <w:bottom w:val="single" w:sz="4" w:space="0" w:color="auto"/>
              <w:right w:val="single" w:sz="4" w:space="0" w:color="auto"/>
            </w:tcBorders>
          </w:tcPr>
          <w:p w14:paraId="568980B0" w14:textId="77777777" w:rsidR="00C5179D" w:rsidRPr="001E1B92" w:rsidRDefault="00C5179D" w:rsidP="00341A2D">
            <w:pPr>
              <w:jc w:val="both"/>
              <w:rPr>
                <w:rFonts w:asciiTheme="minorHAnsi" w:hAnsiTheme="minorHAnsi" w:cstheme="minorHAns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41ABE45" w14:textId="77777777" w:rsidR="00C5179D" w:rsidRPr="001E1B92" w:rsidRDefault="00C5179D" w:rsidP="00341A2D">
            <w:pPr>
              <w:jc w:val="both"/>
              <w:rPr>
                <w:rFonts w:asciiTheme="minorHAnsi" w:hAnsiTheme="minorHAnsi" w:cstheme="minorHAnsi"/>
                <w:b/>
                <w:bCs/>
                <w:sz w:val="18"/>
                <w:szCs w:val="18"/>
              </w:rPr>
            </w:pPr>
          </w:p>
        </w:tc>
      </w:tr>
      <w:tr w:rsidR="001E1B92" w:rsidRPr="001E1B92" w14:paraId="0A6EE0EF" w14:textId="77777777" w:rsidTr="00341A2D">
        <w:trPr>
          <w:trHeight w:val="407"/>
        </w:trPr>
        <w:tc>
          <w:tcPr>
            <w:tcW w:w="2932" w:type="dxa"/>
            <w:tcBorders>
              <w:top w:val="single" w:sz="4" w:space="0" w:color="auto"/>
              <w:left w:val="single" w:sz="4" w:space="0" w:color="auto"/>
              <w:bottom w:val="single" w:sz="4" w:space="0" w:color="auto"/>
              <w:right w:val="single" w:sz="4" w:space="0" w:color="auto"/>
            </w:tcBorders>
            <w:vAlign w:val="center"/>
          </w:tcPr>
          <w:p w14:paraId="10F226B6" w14:textId="77777777" w:rsidR="00C5179D" w:rsidRPr="001E1B92" w:rsidRDefault="00C5179D" w:rsidP="00341A2D">
            <w:pPr>
              <w:jc w:val="both"/>
              <w:rPr>
                <w:rFonts w:asciiTheme="minorHAnsi" w:hAnsiTheme="minorHAnsi" w:cstheme="minorHAnsi"/>
                <w:sz w:val="18"/>
                <w:szCs w:val="18"/>
              </w:rPr>
            </w:pPr>
            <w:r w:rsidRPr="001E1B92">
              <w:rPr>
                <w:rFonts w:asciiTheme="minorHAnsi" w:hAnsiTheme="minorHAnsi" w:cstheme="minorHAnsi"/>
                <w:i/>
                <w:iCs/>
                <w:sz w:val="18"/>
                <w:szCs w:val="18"/>
              </w:rPr>
              <w:t>Etc.</w:t>
            </w:r>
          </w:p>
        </w:tc>
        <w:tc>
          <w:tcPr>
            <w:tcW w:w="1200" w:type="dxa"/>
            <w:tcBorders>
              <w:top w:val="single" w:sz="4" w:space="0" w:color="auto"/>
              <w:left w:val="nil"/>
              <w:bottom w:val="single" w:sz="4" w:space="0" w:color="auto"/>
              <w:right w:val="single" w:sz="4" w:space="0" w:color="auto"/>
            </w:tcBorders>
            <w:vAlign w:val="center"/>
          </w:tcPr>
          <w:p w14:paraId="34C3E065" w14:textId="77777777" w:rsidR="00C5179D" w:rsidRPr="001E1B92" w:rsidRDefault="00C5179D" w:rsidP="00341A2D">
            <w:pPr>
              <w:jc w:val="both"/>
              <w:rPr>
                <w:rFonts w:asciiTheme="minorHAnsi" w:hAnsiTheme="minorHAnsi" w:cstheme="minorHAnsi"/>
                <w:sz w:val="18"/>
                <w:szCs w:val="18"/>
              </w:rPr>
            </w:pPr>
          </w:p>
        </w:tc>
        <w:tc>
          <w:tcPr>
            <w:tcW w:w="1620" w:type="dxa"/>
            <w:tcBorders>
              <w:top w:val="single" w:sz="4" w:space="0" w:color="auto"/>
              <w:left w:val="nil"/>
              <w:bottom w:val="single" w:sz="4" w:space="0" w:color="auto"/>
              <w:right w:val="single" w:sz="4" w:space="0" w:color="auto"/>
            </w:tcBorders>
            <w:vAlign w:val="center"/>
          </w:tcPr>
          <w:p w14:paraId="59845915" w14:textId="77777777" w:rsidR="00C5179D" w:rsidRPr="001E1B92" w:rsidRDefault="00C5179D" w:rsidP="00341A2D">
            <w:pPr>
              <w:jc w:val="both"/>
              <w:rPr>
                <w:rFonts w:asciiTheme="minorHAnsi" w:hAnsiTheme="minorHAnsi" w:cstheme="minorHAnsi"/>
                <w:b/>
                <w:bCs/>
                <w:sz w:val="18"/>
                <w:szCs w:val="18"/>
              </w:rPr>
            </w:pPr>
          </w:p>
        </w:tc>
        <w:tc>
          <w:tcPr>
            <w:tcW w:w="2183" w:type="dxa"/>
            <w:tcBorders>
              <w:top w:val="single" w:sz="4" w:space="0" w:color="auto"/>
              <w:left w:val="nil"/>
              <w:bottom w:val="single" w:sz="4" w:space="0" w:color="auto"/>
              <w:right w:val="single" w:sz="4" w:space="0" w:color="auto"/>
            </w:tcBorders>
          </w:tcPr>
          <w:p w14:paraId="455A6507" w14:textId="77777777" w:rsidR="00C5179D" w:rsidRPr="001E1B92" w:rsidRDefault="00C5179D" w:rsidP="00341A2D">
            <w:pPr>
              <w:jc w:val="both"/>
              <w:rPr>
                <w:rFonts w:asciiTheme="minorHAnsi" w:hAnsiTheme="minorHAnsi" w:cstheme="minorHAns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7E294AF" w14:textId="77777777" w:rsidR="00C5179D" w:rsidRPr="001E1B92" w:rsidRDefault="00C5179D" w:rsidP="00341A2D">
            <w:pPr>
              <w:jc w:val="both"/>
              <w:rPr>
                <w:rFonts w:asciiTheme="minorHAnsi" w:hAnsiTheme="minorHAnsi" w:cstheme="minorHAnsi"/>
                <w:b/>
                <w:bCs/>
                <w:sz w:val="18"/>
                <w:szCs w:val="18"/>
              </w:rPr>
            </w:pPr>
          </w:p>
        </w:tc>
      </w:tr>
      <w:tr w:rsidR="00C5179D" w:rsidRPr="001E1B92" w14:paraId="31098537" w14:textId="77777777" w:rsidTr="00341A2D">
        <w:trPr>
          <w:trHeight w:val="407"/>
        </w:trPr>
        <w:tc>
          <w:tcPr>
            <w:tcW w:w="2932" w:type="dxa"/>
            <w:tcBorders>
              <w:top w:val="single" w:sz="4" w:space="0" w:color="auto"/>
              <w:left w:val="single" w:sz="4" w:space="0" w:color="auto"/>
              <w:bottom w:val="single" w:sz="4" w:space="0" w:color="auto"/>
              <w:right w:val="single" w:sz="4" w:space="0" w:color="auto"/>
            </w:tcBorders>
            <w:vAlign w:val="center"/>
          </w:tcPr>
          <w:p w14:paraId="5AB7DEC1" w14:textId="77777777" w:rsidR="00C5179D" w:rsidRPr="001E1B92" w:rsidRDefault="00C5179D" w:rsidP="00341A2D">
            <w:pPr>
              <w:jc w:val="both"/>
              <w:rPr>
                <w:rFonts w:asciiTheme="minorHAnsi" w:hAnsiTheme="minorHAnsi" w:cstheme="minorHAnsi"/>
                <w:b/>
                <w:bCs/>
                <w:sz w:val="18"/>
                <w:szCs w:val="18"/>
              </w:rPr>
            </w:pPr>
            <w:r w:rsidRPr="001E1B92">
              <w:rPr>
                <w:rFonts w:asciiTheme="minorHAnsi" w:hAnsiTheme="minorHAnsi" w:cstheme="minorHAnsi"/>
                <w:b/>
                <w:bCs/>
                <w:sz w:val="18"/>
                <w:szCs w:val="18"/>
              </w:rPr>
              <w:t>Total</w:t>
            </w:r>
          </w:p>
        </w:tc>
        <w:tc>
          <w:tcPr>
            <w:tcW w:w="1200" w:type="dxa"/>
            <w:tcBorders>
              <w:top w:val="single" w:sz="4" w:space="0" w:color="auto"/>
              <w:left w:val="nil"/>
              <w:bottom w:val="single" w:sz="4" w:space="0" w:color="auto"/>
              <w:right w:val="single" w:sz="4" w:space="0" w:color="auto"/>
            </w:tcBorders>
            <w:vAlign w:val="center"/>
          </w:tcPr>
          <w:p w14:paraId="5AE97937" w14:textId="77777777" w:rsidR="00C5179D" w:rsidRPr="001E1B92" w:rsidRDefault="00C5179D" w:rsidP="00341A2D">
            <w:pPr>
              <w:jc w:val="both"/>
              <w:rPr>
                <w:rFonts w:asciiTheme="minorHAnsi" w:hAnsiTheme="minorHAnsi" w:cstheme="minorHAnsi"/>
                <w:sz w:val="18"/>
                <w:szCs w:val="18"/>
              </w:rPr>
            </w:pPr>
          </w:p>
        </w:tc>
        <w:tc>
          <w:tcPr>
            <w:tcW w:w="1620" w:type="dxa"/>
            <w:tcBorders>
              <w:top w:val="single" w:sz="4" w:space="0" w:color="auto"/>
              <w:left w:val="nil"/>
              <w:bottom w:val="single" w:sz="4" w:space="0" w:color="auto"/>
              <w:right w:val="single" w:sz="4" w:space="0" w:color="auto"/>
            </w:tcBorders>
            <w:vAlign w:val="center"/>
          </w:tcPr>
          <w:p w14:paraId="49DC0A6C" w14:textId="77777777" w:rsidR="00C5179D" w:rsidRPr="001E1B92" w:rsidRDefault="00C5179D" w:rsidP="00341A2D">
            <w:pPr>
              <w:jc w:val="both"/>
              <w:rPr>
                <w:rFonts w:asciiTheme="minorHAnsi" w:hAnsiTheme="minorHAnsi" w:cstheme="minorHAnsi"/>
                <w:b/>
                <w:bCs/>
                <w:sz w:val="18"/>
                <w:szCs w:val="18"/>
              </w:rPr>
            </w:pPr>
          </w:p>
        </w:tc>
        <w:tc>
          <w:tcPr>
            <w:tcW w:w="2183" w:type="dxa"/>
            <w:tcBorders>
              <w:top w:val="single" w:sz="4" w:space="0" w:color="auto"/>
              <w:left w:val="nil"/>
              <w:bottom w:val="single" w:sz="4" w:space="0" w:color="auto"/>
              <w:right w:val="single" w:sz="4" w:space="0" w:color="auto"/>
            </w:tcBorders>
          </w:tcPr>
          <w:p w14:paraId="1988AA1A" w14:textId="77777777" w:rsidR="00C5179D" w:rsidRPr="001E1B92" w:rsidRDefault="00C5179D" w:rsidP="00341A2D">
            <w:pPr>
              <w:jc w:val="both"/>
              <w:rPr>
                <w:rFonts w:asciiTheme="minorHAnsi" w:hAnsiTheme="minorHAnsi" w:cstheme="minorHAns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AF26B42" w14:textId="77777777" w:rsidR="00C5179D" w:rsidRPr="001E1B92" w:rsidRDefault="00C5179D" w:rsidP="00341A2D">
            <w:pPr>
              <w:jc w:val="both"/>
              <w:rPr>
                <w:rFonts w:asciiTheme="minorHAnsi" w:hAnsiTheme="minorHAnsi" w:cstheme="minorHAnsi"/>
                <w:b/>
                <w:bCs/>
                <w:sz w:val="18"/>
                <w:szCs w:val="18"/>
              </w:rPr>
            </w:pPr>
          </w:p>
        </w:tc>
      </w:tr>
    </w:tbl>
    <w:p w14:paraId="1F4562C1" w14:textId="77777777" w:rsidR="00C5179D" w:rsidRPr="001E1B92" w:rsidRDefault="00C5179D" w:rsidP="00D63F7C">
      <w:pPr>
        <w:jc w:val="both"/>
        <w:rPr>
          <w:rFonts w:asciiTheme="minorHAnsi" w:hAnsiTheme="minorHAnsi" w:cstheme="minorHAnsi"/>
          <w:sz w:val="22"/>
          <w:szCs w:val="22"/>
        </w:rPr>
      </w:pPr>
    </w:p>
    <w:p w14:paraId="1A9F35AC" w14:textId="77777777" w:rsidR="00514C45" w:rsidRPr="001E1B92" w:rsidRDefault="00514C45" w:rsidP="00A669B3">
      <w:pPr>
        <w:ind w:left="1440"/>
        <w:jc w:val="both"/>
        <w:rPr>
          <w:rFonts w:asciiTheme="minorHAnsi" w:hAnsiTheme="minorHAnsi" w:cstheme="minorHAnsi"/>
          <w:sz w:val="22"/>
          <w:szCs w:val="22"/>
        </w:rPr>
      </w:pPr>
    </w:p>
    <w:p w14:paraId="68DAC273" w14:textId="77777777" w:rsidR="00B13CDF" w:rsidRPr="001E1B92" w:rsidRDefault="00514C45"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Etanchéité à l’air</w:t>
      </w:r>
    </w:p>
    <w:p w14:paraId="2B62B41C" w14:textId="77777777" w:rsidR="00C97C21" w:rsidRPr="001E1B92" w:rsidRDefault="00C97C21"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du volume chauffé et étanche à l’air : </w:t>
      </w:r>
      <w:r w:rsidR="00B13CDF" w:rsidRPr="001E1B92">
        <w:rPr>
          <w:rFonts w:asciiTheme="minorHAnsi" w:hAnsiTheme="minorHAnsi" w:cstheme="minorHAnsi"/>
          <w:sz w:val="22"/>
          <w:szCs w:val="22"/>
        </w:rPr>
        <w:t>définir le volume étanche à l’air sur les plans et coupes du projet</w:t>
      </w:r>
      <w:r w:rsidR="009C7416" w:rsidRPr="001E1B92">
        <w:rPr>
          <w:rFonts w:asciiTheme="minorHAnsi" w:hAnsiTheme="minorHAnsi" w:cstheme="minorHAnsi"/>
          <w:sz w:val="22"/>
          <w:szCs w:val="22"/>
        </w:rPr>
        <w:t>.</w:t>
      </w:r>
    </w:p>
    <w:p w14:paraId="04A45318" w14:textId="77777777" w:rsidR="00544162" w:rsidRPr="001E1B92" w:rsidRDefault="00B13CDF"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Identification des liaisons complexes du système d’étanchéité à l’air (schémas de traitement à fournir et lo</w:t>
      </w:r>
      <w:r w:rsidR="009C7416" w:rsidRPr="001E1B92">
        <w:rPr>
          <w:rFonts w:asciiTheme="minorHAnsi" w:hAnsiTheme="minorHAnsi" w:cstheme="minorHAnsi"/>
          <w:sz w:val="22"/>
          <w:szCs w:val="22"/>
        </w:rPr>
        <w:t>calisation sur plans ou coupes).</w:t>
      </w:r>
    </w:p>
    <w:p w14:paraId="2F1466AF" w14:textId="77777777" w:rsidR="00B60FFE" w:rsidRPr="001E1B92" w:rsidRDefault="00B85F5A"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Préconisations sur le choix et la pose des menuiseries : indicateur A du classement AEV, position des volets roulants le cas échéant, schémas de traitement de la pose des menuiseries, etc.</w:t>
      </w:r>
    </w:p>
    <w:p w14:paraId="3CB40C6F" w14:textId="2EE634F4" w:rsidR="00B85F5A" w:rsidRPr="001E1B92" w:rsidRDefault="00B85F5A"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Identification du cheminement des fluides : emplacement des locaux techniques, indication du cheminement des fluides dans les parois, réservations nécessaires, etc.</w:t>
      </w:r>
    </w:p>
    <w:p w14:paraId="508A4A35" w14:textId="77777777" w:rsidR="000F0D61" w:rsidRPr="001E1B92" w:rsidRDefault="000F0D61" w:rsidP="000F0D61">
      <w:pPr>
        <w:ind w:left="1440"/>
        <w:jc w:val="both"/>
        <w:rPr>
          <w:rFonts w:asciiTheme="minorHAnsi" w:hAnsiTheme="minorHAnsi" w:cstheme="minorHAnsi"/>
          <w:sz w:val="22"/>
          <w:szCs w:val="22"/>
        </w:rPr>
      </w:pPr>
    </w:p>
    <w:p w14:paraId="624DD564" w14:textId="77777777" w:rsidR="00544162" w:rsidRPr="001E1B92" w:rsidRDefault="00514C45"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I.4.</w:t>
      </w:r>
      <w:r w:rsidR="00072DFB" w:rsidRPr="001E1B92">
        <w:rPr>
          <w:rFonts w:asciiTheme="minorHAnsi" w:hAnsiTheme="minorHAnsi" w:cstheme="minorHAnsi"/>
          <w:i w:val="0"/>
          <w:sz w:val="26"/>
          <w:szCs w:val="26"/>
        </w:rPr>
        <w:tab/>
      </w:r>
      <w:r w:rsidR="00254460" w:rsidRPr="001E1B92">
        <w:rPr>
          <w:rFonts w:asciiTheme="minorHAnsi" w:hAnsiTheme="minorHAnsi" w:cstheme="minorHAnsi"/>
          <w:i w:val="0"/>
          <w:sz w:val="26"/>
          <w:szCs w:val="26"/>
        </w:rPr>
        <w:t>E</w:t>
      </w:r>
      <w:r w:rsidR="00544162" w:rsidRPr="001E1B92">
        <w:rPr>
          <w:rFonts w:asciiTheme="minorHAnsi" w:hAnsiTheme="minorHAnsi" w:cstheme="minorHAnsi"/>
          <w:i w:val="0"/>
          <w:sz w:val="26"/>
          <w:szCs w:val="26"/>
        </w:rPr>
        <w:t>quipements</w:t>
      </w:r>
    </w:p>
    <w:p w14:paraId="7AAFEB59" w14:textId="77777777" w:rsidR="000F0D61" w:rsidRPr="001E1B92" w:rsidRDefault="000F0D61" w:rsidP="000F0D61">
      <w:pPr>
        <w:pStyle w:val="Paragraphedeliste"/>
        <w:ind w:left="720"/>
        <w:jc w:val="both"/>
        <w:outlineLvl w:val="2"/>
        <w:rPr>
          <w:rFonts w:asciiTheme="minorHAnsi" w:hAnsiTheme="minorHAnsi" w:cstheme="minorHAnsi"/>
          <w:b/>
          <w:sz w:val="22"/>
          <w:szCs w:val="22"/>
        </w:rPr>
      </w:pPr>
    </w:p>
    <w:p w14:paraId="5F0039B7" w14:textId="50482493"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Installations de chauffage</w:t>
      </w:r>
    </w:p>
    <w:p w14:paraId="509FF702" w14:textId="77777777" w:rsidR="000F0D61" w:rsidRPr="001E1B92" w:rsidRDefault="00544162"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Description des équipements de chauffage (</w:t>
      </w:r>
      <w:r w:rsidR="00D84B0F" w:rsidRPr="001E1B92">
        <w:rPr>
          <w:rFonts w:asciiTheme="minorHAnsi" w:hAnsiTheme="minorHAnsi" w:cstheme="minorHAnsi"/>
          <w:sz w:val="22"/>
          <w:szCs w:val="22"/>
        </w:rPr>
        <w:t xml:space="preserve">matériel, combustible, puissance, rendement, circuit de distribution, émetteurs, </w:t>
      </w:r>
      <w:r w:rsidRPr="001E1B92">
        <w:rPr>
          <w:rFonts w:asciiTheme="minorHAnsi" w:hAnsiTheme="minorHAnsi" w:cstheme="minorHAnsi"/>
          <w:sz w:val="22"/>
          <w:szCs w:val="22"/>
        </w:rPr>
        <w:t>régulation, etc.)</w:t>
      </w:r>
      <w:r w:rsidR="00B90FD4" w:rsidRPr="001E1B92">
        <w:rPr>
          <w:rFonts w:asciiTheme="minorHAnsi" w:hAnsiTheme="minorHAnsi" w:cstheme="minorHAnsi"/>
          <w:sz w:val="22"/>
          <w:szCs w:val="22"/>
        </w:rPr>
        <w:t xml:space="preserve">. </w:t>
      </w:r>
    </w:p>
    <w:p w14:paraId="26B2F9E6" w14:textId="5FDE19BE" w:rsidR="00544162" w:rsidRPr="001E1B92" w:rsidRDefault="000F0D61"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Transmission d’u</w:t>
      </w:r>
      <w:r w:rsidR="00B90FD4" w:rsidRPr="001E1B92">
        <w:rPr>
          <w:rFonts w:asciiTheme="minorHAnsi" w:hAnsiTheme="minorHAnsi" w:cstheme="minorHAnsi"/>
          <w:sz w:val="22"/>
          <w:szCs w:val="22"/>
        </w:rPr>
        <w:t>ne analyse fonctionnelle complète de l’installation.</w:t>
      </w:r>
    </w:p>
    <w:p w14:paraId="3B29ACEB" w14:textId="668E7BF1" w:rsidR="00544162" w:rsidRPr="001E1B92" w:rsidRDefault="000F0D61" w:rsidP="000F0D61">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w:t>
      </w:r>
      <w:r w:rsidR="00544162" w:rsidRPr="001E1B92">
        <w:rPr>
          <w:rFonts w:asciiTheme="minorHAnsi" w:hAnsiTheme="minorHAnsi" w:cstheme="minorHAnsi"/>
          <w:sz w:val="22"/>
          <w:szCs w:val="22"/>
        </w:rPr>
        <w:t>réconisations pour améliorer le</w:t>
      </w:r>
      <w:r w:rsidR="00F06145" w:rsidRPr="001E1B92">
        <w:rPr>
          <w:rFonts w:asciiTheme="minorHAnsi" w:hAnsiTheme="minorHAnsi" w:cstheme="minorHAnsi"/>
          <w:sz w:val="22"/>
          <w:szCs w:val="22"/>
        </w:rPr>
        <w:t>s</w:t>
      </w:r>
      <w:r w:rsidR="00544162" w:rsidRPr="001E1B92">
        <w:rPr>
          <w:rFonts w:asciiTheme="minorHAnsi" w:hAnsiTheme="minorHAnsi" w:cstheme="minorHAnsi"/>
          <w:sz w:val="22"/>
          <w:szCs w:val="22"/>
        </w:rPr>
        <w:t xml:space="preserve"> rendement</w:t>
      </w:r>
      <w:r w:rsidR="00F06145" w:rsidRPr="001E1B92">
        <w:rPr>
          <w:rFonts w:asciiTheme="minorHAnsi" w:hAnsiTheme="minorHAnsi" w:cstheme="minorHAnsi"/>
          <w:sz w:val="22"/>
          <w:szCs w:val="22"/>
        </w:rPr>
        <w:t>s</w:t>
      </w:r>
      <w:r w:rsidR="00544162" w:rsidRPr="001E1B92">
        <w:rPr>
          <w:rFonts w:asciiTheme="minorHAnsi" w:hAnsiTheme="minorHAnsi" w:cstheme="minorHAnsi"/>
          <w:sz w:val="22"/>
          <w:szCs w:val="22"/>
        </w:rPr>
        <w:t xml:space="preserve"> de génération</w:t>
      </w:r>
      <w:r w:rsidR="00F06145" w:rsidRPr="001E1B92">
        <w:rPr>
          <w:rFonts w:asciiTheme="minorHAnsi" w:hAnsiTheme="minorHAnsi" w:cstheme="minorHAnsi"/>
          <w:sz w:val="22"/>
          <w:szCs w:val="22"/>
        </w:rPr>
        <w:t>, de stockage, de distribution et de régulation</w:t>
      </w:r>
      <w:r w:rsidR="00D84B0F" w:rsidRPr="001E1B92">
        <w:rPr>
          <w:rFonts w:asciiTheme="minorHAnsi" w:hAnsiTheme="minorHAnsi" w:cstheme="minorHAnsi"/>
          <w:sz w:val="22"/>
          <w:szCs w:val="22"/>
        </w:rPr>
        <w:t>.</w:t>
      </w:r>
    </w:p>
    <w:p w14:paraId="48DB8E55" w14:textId="7F64ECDF" w:rsidR="00D84B0F" w:rsidRPr="001E1B92" w:rsidRDefault="00D01B9F" w:rsidP="00D01B9F">
      <w:pPr>
        <w:numPr>
          <w:ilvl w:val="1"/>
          <w:numId w:val="4"/>
        </w:numPr>
        <w:tabs>
          <w:tab w:val="clear" w:pos="1440"/>
          <w:tab w:val="num" w:pos="1134"/>
        </w:tabs>
        <w:ind w:left="1134" w:hanging="425"/>
        <w:jc w:val="both"/>
        <w:rPr>
          <w:rFonts w:asciiTheme="minorHAnsi" w:hAnsiTheme="minorHAnsi" w:cstheme="minorHAnsi"/>
          <w:b/>
          <w:i/>
          <w:sz w:val="22"/>
          <w:szCs w:val="22"/>
        </w:rPr>
      </w:pPr>
      <w:r w:rsidRPr="001E1B92">
        <w:rPr>
          <w:rFonts w:asciiTheme="minorHAnsi" w:hAnsiTheme="minorHAnsi" w:cstheme="minorHAnsi"/>
          <w:b/>
          <w:i/>
          <w:sz w:val="22"/>
          <w:szCs w:val="22"/>
        </w:rPr>
        <w:t xml:space="preserve"> Le recours aux énergies renouvelables sera à préconiser.</w:t>
      </w:r>
    </w:p>
    <w:p w14:paraId="29F0405A" w14:textId="77777777" w:rsidR="00544162" w:rsidRPr="001E1B92" w:rsidRDefault="00544162" w:rsidP="00A669B3">
      <w:pPr>
        <w:ind w:left="360"/>
        <w:jc w:val="both"/>
        <w:rPr>
          <w:rFonts w:asciiTheme="minorHAnsi" w:hAnsiTheme="minorHAnsi" w:cstheme="minorHAnsi"/>
          <w:sz w:val="22"/>
          <w:szCs w:val="22"/>
        </w:rPr>
      </w:pPr>
    </w:p>
    <w:p w14:paraId="00E17EA3" w14:textId="77777777"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Installations de refroidissement</w:t>
      </w:r>
    </w:p>
    <w:p w14:paraId="34DA80A8" w14:textId="26DBAF19" w:rsidR="000F0D61" w:rsidRPr="001E1B92" w:rsidRDefault="000F0D61"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des équipements de </w:t>
      </w:r>
      <w:r w:rsidR="00D01B9F" w:rsidRPr="001E1B92">
        <w:rPr>
          <w:rFonts w:asciiTheme="minorHAnsi" w:hAnsiTheme="minorHAnsi" w:cstheme="minorHAnsi"/>
          <w:sz w:val="22"/>
          <w:szCs w:val="22"/>
        </w:rPr>
        <w:t>rafraîchissement passif.</w:t>
      </w:r>
    </w:p>
    <w:p w14:paraId="2DF86EEE" w14:textId="64E82A33" w:rsidR="00D01B9F" w:rsidRPr="001E1B92" w:rsidRDefault="00D01B9F"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lastRenderedPageBreak/>
        <w:t xml:space="preserve">Pour les bâtiments tertiaires qui auraient recours à la climatisation : </w:t>
      </w:r>
      <w:r w:rsidR="00FF5403" w:rsidRPr="001E1B92">
        <w:rPr>
          <w:rFonts w:asciiTheme="minorHAnsi" w:hAnsiTheme="minorHAnsi" w:cstheme="minorHAnsi"/>
          <w:sz w:val="22"/>
          <w:szCs w:val="22"/>
        </w:rPr>
        <w:t>justification du besoin de climatisation, dimensionnement des installations</w:t>
      </w:r>
      <w:r w:rsidR="00D13AD1" w:rsidRPr="001E1B92">
        <w:rPr>
          <w:rFonts w:asciiTheme="minorHAnsi" w:hAnsiTheme="minorHAnsi" w:cstheme="minorHAnsi"/>
          <w:sz w:val="22"/>
          <w:szCs w:val="22"/>
        </w:rPr>
        <w:t xml:space="preserve"> et puissance en W/m² SdP</w:t>
      </w:r>
      <w:r w:rsidR="00FF5403" w:rsidRPr="001E1B92">
        <w:rPr>
          <w:rFonts w:asciiTheme="minorHAnsi" w:hAnsiTheme="minorHAnsi" w:cstheme="minorHAnsi"/>
          <w:sz w:val="22"/>
          <w:szCs w:val="22"/>
        </w:rPr>
        <w:t xml:space="preserve">, </w:t>
      </w:r>
      <w:r w:rsidRPr="001E1B92">
        <w:rPr>
          <w:rFonts w:asciiTheme="minorHAnsi" w:hAnsiTheme="minorHAnsi" w:cstheme="minorHAnsi"/>
          <w:sz w:val="22"/>
          <w:szCs w:val="22"/>
        </w:rPr>
        <w:t>description des équipements de refroidissement thermodynamique</w:t>
      </w:r>
      <w:r w:rsidR="00FF5403" w:rsidRPr="001E1B92">
        <w:rPr>
          <w:rFonts w:asciiTheme="minorHAnsi" w:hAnsiTheme="minorHAnsi" w:cstheme="minorHAnsi"/>
          <w:sz w:val="22"/>
          <w:szCs w:val="22"/>
        </w:rPr>
        <w:t xml:space="preserve">, calcul </w:t>
      </w:r>
      <w:r w:rsidR="00D13AD1" w:rsidRPr="001E1B92">
        <w:rPr>
          <w:rFonts w:asciiTheme="minorHAnsi" w:hAnsiTheme="minorHAnsi" w:cstheme="minorHAnsi"/>
          <w:sz w:val="22"/>
          <w:szCs w:val="22"/>
        </w:rPr>
        <w:t>de la quantité de fluide frigorigène en g/m3/h</w:t>
      </w:r>
      <w:r w:rsidRPr="001E1B92">
        <w:rPr>
          <w:rFonts w:asciiTheme="minorHAnsi" w:hAnsiTheme="minorHAnsi" w:cstheme="minorHAnsi"/>
          <w:sz w:val="22"/>
          <w:szCs w:val="22"/>
        </w:rPr>
        <w:t>.</w:t>
      </w:r>
    </w:p>
    <w:p w14:paraId="268FF052" w14:textId="447BD6FE" w:rsidR="00544162" w:rsidRPr="001E1B92" w:rsidRDefault="00AA1FE4" w:rsidP="00D01B9F">
      <w:pPr>
        <w:numPr>
          <w:ilvl w:val="1"/>
          <w:numId w:val="4"/>
        </w:numPr>
        <w:tabs>
          <w:tab w:val="clear" w:pos="1440"/>
          <w:tab w:val="num" w:pos="1134"/>
        </w:tabs>
        <w:ind w:left="1134" w:hanging="425"/>
        <w:jc w:val="both"/>
        <w:rPr>
          <w:rFonts w:asciiTheme="minorHAnsi" w:hAnsiTheme="minorHAnsi" w:cstheme="minorHAnsi"/>
          <w:i/>
          <w:sz w:val="22"/>
          <w:szCs w:val="22"/>
        </w:rPr>
      </w:pPr>
      <w:r w:rsidRPr="001E1B92">
        <w:rPr>
          <w:rFonts w:asciiTheme="minorHAnsi" w:hAnsiTheme="minorHAnsi" w:cstheme="minorHAnsi"/>
          <w:i/>
          <w:sz w:val="22"/>
          <w:szCs w:val="22"/>
        </w:rPr>
        <w:t>Pour mémoire</w:t>
      </w:r>
      <w:r w:rsidR="00D01B9F" w:rsidRPr="001E1B92">
        <w:rPr>
          <w:rFonts w:asciiTheme="minorHAnsi" w:hAnsiTheme="minorHAnsi" w:cstheme="minorHAnsi"/>
          <w:i/>
          <w:sz w:val="22"/>
          <w:szCs w:val="22"/>
        </w:rPr>
        <w:t> :</w:t>
      </w:r>
      <w:r w:rsidRPr="001E1B92">
        <w:rPr>
          <w:rFonts w:asciiTheme="minorHAnsi" w:hAnsiTheme="minorHAnsi" w:cstheme="minorHAnsi"/>
          <w:i/>
          <w:sz w:val="22"/>
          <w:szCs w:val="22"/>
        </w:rPr>
        <w:t xml:space="preserve"> les équipements de climatisation</w:t>
      </w:r>
      <w:r w:rsidR="00D01B9F" w:rsidRPr="001E1B92">
        <w:rPr>
          <w:rFonts w:asciiTheme="minorHAnsi" w:hAnsiTheme="minorHAnsi" w:cstheme="minorHAnsi"/>
          <w:i/>
          <w:sz w:val="22"/>
          <w:szCs w:val="22"/>
        </w:rPr>
        <w:t xml:space="preserve"> thermodynamique</w:t>
      </w:r>
      <w:r w:rsidRPr="001E1B92">
        <w:rPr>
          <w:rFonts w:asciiTheme="minorHAnsi" w:hAnsiTheme="minorHAnsi" w:cstheme="minorHAnsi"/>
          <w:i/>
          <w:sz w:val="22"/>
          <w:szCs w:val="22"/>
        </w:rPr>
        <w:t xml:space="preserve"> ne sont pas autorisés pour les opérations de logement. </w:t>
      </w:r>
    </w:p>
    <w:p w14:paraId="5265AE8B" w14:textId="77777777" w:rsidR="00D01B9F" w:rsidRPr="001E1B92" w:rsidRDefault="00D01B9F" w:rsidP="00D01B9F">
      <w:pPr>
        <w:pStyle w:val="Paragraphedeliste"/>
        <w:ind w:left="720"/>
        <w:jc w:val="both"/>
        <w:outlineLvl w:val="2"/>
        <w:rPr>
          <w:rFonts w:asciiTheme="minorHAnsi" w:hAnsiTheme="minorHAnsi" w:cstheme="minorHAnsi"/>
          <w:b/>
          <w:sz w:val="22"/>
          <w:szCs w:val="22"/>
        </w:rPr>
      </w:pPr>
    </w:p>
    <w:p w14:paraId="7B034F0E" w14:textId="76EBE2B8"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Production d’eau chaude sanitaire</w:t>
      </w:r>
    </w:p>
    <w:p w14:paraId="48FCC10C"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Description des équipements de production</w:t>
      </w:r>
      <w:r w:rsidR="00B90FD4" w:rsidRPr="001E1B92">
        <w:rPr>
          <w:rFonts w:asciiTheme="minorHAnsi" w:hAnsiTheme="minorHAnsi" w:cstheme="minorHAnsi"/>
          <w:sz w:val="22"/>
          <w:szCs w:val="22"/>
        </w:rPr>
        <w:t>, de stockage</w:t>
      </w:r>
      <w:r w:rsidRPr="001E1B92">
        <w:rPr>
          <w:rFonts w:asciiTheme="minorHAnsi" w:hAnsiTheme="minorHAnsi" w:cstheme="minorHAnsi"/>
          <w:sz w:val="22"/>
          <w:szCs w:val="22"/>
        </w:rPr>
        <w:t xml:space="preserve"> et de distribution d’ECS</w:t>
      </w:r>
      <w:r w:rsidR="009C7416" w:rsidRPr="001E1B92">
        <w:rPr>
          <w:rFonts w:asciiTheme="minorHAnsi" w:hAnsiTheme="minorHAnsi" w:cstheme="minorHAnsi"/>
          <w:sz w:val="22"/>
          <w:szCs w:val="22"/>
        </w:rPr>
        <w:t>.</w:t>
      </w:r>
    </w:p>
    <w:p w14:paraId="2386D808" w14:textId="5F06FBC4" w:rsidR="00544162" w:rsidRPr="001E1B92" w:rsidRDefault="00D01B9F"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w:t>
      </w:r>
      <w:r w:rsidR="00544162" w:rsidRPr="001E1B92">
        <w:rPr>
          <w:rFonts w:asciiTheme="minorHAnsi" w:hAnsiTheme="minorHAnsi" w:cstheme="minorHAnsi"/>
          <w:sz w:val="22"/>
          <w:szCs w:val="22"/>
        </w:rPr>
        <w:t>réconisations pour optimiser les consommations d’ECS</w:t>
      </w:r>
      <w:r w:rsidR="00F06145" w:rsidRPr="001E1B92">
        <w:rPr>
          <w:rFonts w:asciiTheme="minorHAnsi" w:hAnsiTheme="minorHAnsi" w:cstheme="minorHAnsi"/>
          <w:sz w:val="22"/>
          <w:szCs w:val="22"/>
        </w:rPr>
        <w:t xml:space="preserve"> et </w:t>
      </w:r>
      <w:r w:rsidR="00544162" w:rsidRPr="001E1B92">
        <w:rPr>
          <w:rFonts w:asciiTheme="minorHAnsi" w:hAnsiTheme="minorHAnsi" w:cstheme="minorHAnsi"/>
          <w:sz w:val="22"/>
          <w:szCs w:val="22"/>
        </w:rPr>
        <w:t>pour améliorer la production et la distribution d’ECS</w:t>
      </w:r>
      <w:r w:rsidR="009C7416" w:rsidRPr="001E1B92">
        <w:rPr>
          <w:rFonts w:asciiTheme="minorHAnsi" w:hAnsiTheme="minorHAnsi" w:cstheme="minorHAnsi"/>
          <w:sz w:val="22"/>
          <w:szCs w:val="22"/>
        </w:rPr>
        <w:t>.</w:t>
      </w:r>
    </w:p>
    <w:p w14:paraId="071A6940" w14:textId="77777777" w:rsidR="00D84B0F" w:rsidRPr="001E1B92" w:rsidRDefault="00D84B0F" w:rsidP="00D01B9F">
      <w:pPr>
        <w:numPr>
          <w:ilvl w:val="1"/>
          <w:numId w:val="4"/>
        </w:numPr>
        <w:tabs>
          <w:tab w:val="clear" w:pos="1440"/>
          <w:tab w:val="num" w:pos="1134"/>
        </w:tabs>
        <w:ind w:left="1134" w:hanging="425"/>
        <w:jc w:val="both"/>
        <w:rPr>
          <w:rFonts w:asciiTheme="minorHAnsi" w:hAnsiTheme="minorHAnsi" w:cstheme="minorHAnsi"/>
          <w:b/>
          <w:i/>
          <w:sz w:val="22"/>
          <w:szCs w:val="22"/>
        </w:rPr>
      </w:pPr>
      <w:r w:rsidRPr="001E1B92">
        <w:rPr>
          <w:rFonts w:asciiTheme="minorHAnsi" w:hAnsiTheme="minorHAnsi" w:cstheme="minorHAnsi"/>
          <w:b/>
          <w:i/>
          <w:sz w:val="22"/>
          <w:szCs w:val="22"/>
        </w:rPr>
        <w:t>Le</w:t>
      </w:r>
      <w:r w:rsidR="00DF1895" w:rsidRPr="001E1B92">
        <w:rPr>
          <w:rFonts w:asciiTheme="minorHAnsi" w:hAnsiTheme="minorHAnsi" w:cstheme="minorHAnsi"/>
          <w:b/>
          <w:i/>
          <w:sz w:val="22"/>
          <w:szCs w:val="22"/>
        </w:rPr>
        <w:t xml:space="preserve"> recours aux énergies renouvelables sera</w:t>
      </w:r>
      <w:r w:rsidRPr="001E1B92">
        <w:rPr>
          <w:rFonts w:asciiTheme="minorHAnsi" w:hAnsiTheme="minorHAnsi" w:cstheme="minorHAnsi"/>
          <w:b/>
          <w:i/>
          <w:sz w:val="22"/>
          <w:szCs w:val="22"/>
        </w:rPr>
        <w:t xml:space="preserve"> à préconiser.</w:t>
      </w:r>
    </w:p>
    <w:p w14:paraId="1B447486" w14:textId="77777777" w:rsidR="00544162" w:rsidRPr="001E1B92" w:rsidRDefault="00544162" w:rsidP="00A669B3">
      <w:pPr>
        <w:ind w:firstLine="1080"/>
        <w:jc w:val="both"/>
        <w:rPr>
          <w:rFonts w:asciiTheme="minorHAnsi" w:hAnsiTheme="minorHAnsi" w:cstheme="minorHAnsi"/>
          <w:sz w:val="22"/>
          <w:szCs w:val="22"/>
        </w:rPr>
      </w:pPr>
    </w:p>
    <w:p w14:paraId="2C36FBF8" w14:textId="77777777"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Ventilation et auxiliaires</w:t>
      </w:r>
    </w:p>
    <w:p w14:paraId="546D10EA"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Description des équipements de ventilation et des auxiliaires (liste détaillée à fournir)</w:t>
      </w:r>
      <w:r w:rsidR="009C7416" w:rsidRPr="001E1B92">
        <w:rPr>
          <w:rFonts w:asciiTheme="minorHAnsi" w:hAnsiTheme="minorHAnsi" w:cstheme="minorHAnsi"/>
          <w:sz w:val="22"/>
          <w:szCs w:val="22"/>
        </w:rPr>
        <w:t>.</w:t>
      </w:r>
    </w:p>
    <w:p w14:paraId="772EC735" w14:textId="37A5B01D" w:rsidR="00544162" w:rsidRPr="001E1B92" w:rsidRDefault="00D01B9F"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w:t>
      </w:r>
      <w:r w:rsidR="00544162" w:rsidRPr="001E1B92">
        <w:rPr>
          <w:rFonts w:asciiTheme="minorHAnsi" w:hAnsiTheme="minorHAnsi" w:cstheme="minorHAnsi"/>
          <w:sz w:val="22"/>
          <w:szCs w:val="22"/>
        </w:rPr>
        <w:t>réconisations pour optimiser la consommation des ventilateurs</w:t>
      </w:r>
      <w:r w:rsidR="00F06145" w:rsidRPr="001E1B92">
        <w:rPr>
          <w:rFonts w:asciiTheme="minorHAnsi" w:hAnsiTheme="minorHAnsi" w:cstheme="minorHAnsi"/>
          <w:sz w:val="22"/>
          <w:szCs w:val="22"/>
        </w:rPr>
        <w:t xml:space="preserve">, </w:t>
      </w:r>
      <w:r w:rsidR="00544162" w:rsidRPr="001E1B92">
        <w:rPr>
          <w:rFonts w:asciiTheme="minorHAnsi" w:hAnsiTheme="minorHAnsi" w:cstheme="minorHAnsi"/>
          <w:sz w:val="22"/>
          <w:szCs w:val="22"/>
        </w:rPr>
        <w:t xml:space="preserve">des pompes et </w:t>
      </w:r>
      <w:r w:rsidR="00F06145" w:rsidRPr="001E1B92">
        <w:rPr>
          <w:rFonts w:asciiTheme="minorHAnsi" w:hAnsiTheme="minorHAnsi" w:cstheme="minorHAnsi"/>
          <w:sz w:val="22"/>
          <w:szCs w:val="22"/>
        </w:rPr>
        <w:t xml:space="preserve">des </w:t>
      </w:r>
      <w:r w:rsidR="00544162" w:rsidRPr="001E1B92">
        <w:rPr>
          <w:rFonts w:asciiTheme="minorHAnsi" w:hAnsiTheme="minorHAnsi" w:cstheme="minorHAnsi"/>
          <w:sz w:val="22"/>
          <w:szCs w:val="22"/>
        </w:rPr>
        <w:t>circulateurs</w:t>
      </w:r>
      <w:r w:rsidR="00F06145" w:rsidRPr="001E1B92">
        <w:rPr>
          <w:rFonts w:asciiTheme="minorHAnsi" w:hAnsiTheme="minorHAnsi" w:cstheme="minorHAnsi"/>
          <w:sz w:val="22"/>
          <w:szCs w:val="22"/>
        </w:rPr>
        <w:t>.</w:t>
      </w:r>
    </w:p>
    <w:p w14:paraId="589D332A" w14:textId="757AA145" w:rsidR="00F06145" w:rsidRPr="001E1B92" w:rsidRDefault="00D01B9F"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Dans le cas d’une VMC double flux : </w:t>
      </w:r>
      <w:r w:rsidR="00F06145" w:rsidRPr="001E1B92">
        <w:rPr>
          <w:rFonts w:asciiTheme="minorHAnsi" w:hAnsiTheme="minorHAnsi" w:cstheme="minorHAnsi"/>
          <w:sz w:val="22"/>
          <w:szCs w:val="22"/>
        </w:rPr>
        <w:t>systèmes mis en place pour éviter le givre dans l’échange</w:t>
      </w:r>
      <w:r w:rsidR="00D84B0F" w:rsidRPr="001E1B92">
        <w:rPr>
          <w:rFonts w:asciiTheme="minorHAnsi" w:hAnsiTheme="minorHAnsi" w:cstheme="minorHAnsi"/>
          <w:sz w:val="22"/>
          <w:szCs w:val="22"/>
        </w:rPr>
        <w:t>u</w:t>
      </w:r>
      <w:r w:rsidR="00F06145" w:rsidRPr="001E1B92">
        <w:rPr>
          <w:rFonts w:asciiTheme="minorHAnsi" w:hAnsiTheme="minorHAnsi" w:cstheme="minorHAnsi"/>
          <w:sz w:val="22"/>
          <w:szCs w:val="22"/>
        </w:rPr>
        <w:t>r.</w:t>
      </w:r>
    </w:p>
    <w:p w14:paraId="21C0B64A" w14:textId="77777777" w:rsidR="00544162" w:rsidRPr="001E1B92" w:rsidRDefault="00544162" w:rsidP="00A669B3">
      <w:pPr>
        <w:ind w:left="708" w:firstLine="372"/>
        <w:jc w:val="both"/>
        <w:rPr>
          <w:rFonts w:asciiTheme="minorHAnsi" w:hAnsiTheme="minorHAnsi" w:cstheme="minorHAnsi"/>
          <w:sz w:val="22"/>
          <w:szCs w:val="22"/>
        </w:rPr>
      </w:pPr>
    </w:p>
    <w:p w14:paraId="791DFB2A" w14:textId="77777777"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Eclairage</w:t>
      </w:r>
    </w:p>
    <w:p w14:paraId="0E3962A3"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Description des équipements d’éclairage</w:t>
      </w:r>
      <w:r w:rsidR="009C7416" w:rsidRPr="001E1B92">
        <w:rPr>
          <w:rFonts w:asciiTheme="minorHAnsi" w:hAnsiTheme="minorHAnsi" w:cstheme="minorHAnsi"/>
          <w:sz w:val="22"/>
          <w:szCs w:val="22"/>
        </w:rPr>
        <w:t>.</w:t>
      </w:r>
    </w:p>
    <w:p w14:paraId="4A89BBBD"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Préconisations pour réduire les consommations d’éclairage</w:t>
      </w:r>
      <w:r w:rsidR="009C7416" w:rsidRPr="001E1B92">
        <w:rPr>
          <w:rFonts w:asciiTheme="minorHAnsi" w:hAnsiTheme="minorHAnsi" w:cstheme="minorHAnsi"/>
          <w:sz w:val="22"/>
          <w:szCs w:val="22"/>
        </w:rPr>
        <w:t>.</w:t>
      </w:r>
    </w:p>
    <w:p w14:paraId="20F4282A" w14:textId="77777777" w:rsidR="00544162" w:rsidRPr="001E1B92" w:rsidRDefault="00544162" w:rsidP="00A669B3">
      <w:pPr>
        <w:ind w:left="708" w:firstLine="372"/>
        <w:jc w:val="both"/>
        <w:rPr>
          <w:rFonts w:asciiTheme="minorHAnsi" w:hAnsiTheme="minorHAnsi" w:cstheme="minorHAnsi"/>
          <w:sz w:val="22"/>
          <w:szCs w:val="22"/>
        </w:rPr>
      </w:pPr>
    </w:p>
    <w:p w14:paraId="51B59951" w14:textId="77777777"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Electricité spécifique</w:t>
      </w:r>
    </w:p>
    <w:p w14:paraId="3EC78BE5"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Détail de l’ensemble des équipements électriques non pris en compte dans les consommations précédentes</w:t>
      </w:r>
      <w:r w:rsidR="00314318" w:rsidRPr="001E1B92">
        <w:rPr>
          <w:rFonts w:asciiTheme="minorHAnsi" w:hAnsiTheme="minorHAnsi" w:cstheme="minorHAnsi"/>
          <w:sz w:val="22"/>
          <w:szCs w:val="22"/>
        </w:rPr>
        <w:t xml:space="preserve"> (sous forme de tableau)</w:t>
      </w:r>
      <w:r w:rsidR="009C7416" w:rsidRPr="001E1B92">
        <w:rPr>
          <w:rFonts w:asciiTheme="minorHAnsi" w:hAnsiTheme="minorHAnsi" w:cstheme="minorHAnsi"/>
          <w:sz w:val="22"/>
          <w:szCs w:val="22"/>
        </w:rPr>
        <w:t>.</w:t>
      </w:r>
    </w:p>
    <w:p w14:paraId="084EB75F" w14:textId="77777777" w:rsidR="00D84B0F" w:rsidRPr="001E1B92" w:rsidRDefault="00D84B0F"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Préconisations</w:t>
      </w:r>
      <w:r w:rsidR="009E1869" w:rsidRPr="001E1B92">
        <w:rPr>
          <w:rFonts w:asciiTheme="minorHAnsi" w:hAnsiTheme="minorHAnsi" w:cstheme="minorHAnsi"/>
          <w:sz w:val="22"/>
          <w:szCs w:val="22"/>
        </w:rPr>
        <w:t xml:space="preserve"> et recommandations</w:t>
      </w:r>
      <w:r w:rsidRPr="001E1B92">
        <w:rPr>
          <w:rFonts w:asciiTheme="minorHAnsi" w:hAnsiTheme="minorHAnsi" w:cstheme="minorHAnsi"/>
          <w:sz w:val="22"/>
          <w:szCs w:val="22"/>
        </w:rPr>
        <w:t xml:space="preserve"> pour réduire les consommations d’électricité spécifique</w:t>
      </w:r>
      <w:r w:rsidR="009E1869" w:rsidRPr="001E1B92">
        <w:rPr>
          <w:rFonts w:asciiTheme="minorHAnsi" w:hAnsiTheme="minorHAnsi" w:cstheme="minorHAnsi"/>
          <w:sz w:val="22"/>
          <w:szCs w:val="22"/>
        </w:rPr>
        <w:t>.</w:t>
      </w:r>
    </w:p>
    <w:p w14:paraId="4EDD6F8F" w14:textId="77777777" w:rsidR="00544162" w:rsidRPr="001E1B92" w:rsidRDefault="00544162" w:rsidP="00A669B3">
      <w:pPr>
        <w:ind w:left="708" w:firstLine="372"/>
        <w:jc w:val="both"/>
        <w:rPr>
          <w:rFonts w:asciiTheme="minorHAnsi" w:hAnsiTheme="minorHAnsi" w:cstheme="minorHAnsi"/>
          <w:sz w:val="22"/>
          <w:szCs w:val="22"/>
        </w:rPr>
      </w:pPr>
    </w:p>
    <w:p w14:paraId="200D95B2" w14:textId="77777777" w:rsidR="00544162" w:rsidRPr="001E1B92" w:rsidRDefault="00544162" w:rsidP="001D5BF7">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Comptage</w:t>
      </w:r>
    </w:p>
    <w:p w14:paraId="443491D9" w14:textId="7537A503"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de l’ensemble des compteurs et de leur mise en place (cf. </w:t>
      </w:r>
      <w:r w:rsidR="007B2B07" w:rsidRPr="001E1B92">
        <w:rPr>
          <w:rFonts w:asciiTheme="minorHAnsi" w:hAnsiTheme="minorHAnsi" w:cstheme="minorHAnsi"/>
          <w:sz w:val="22"/>
          <w:szCs w:val="22"/>
        </w:rPr>
        <w:t>A</w:t>
      </w:r>
      <w:r w:rsidRPr="001E1B92">
        <w:rPr>
          <w:rFonts w:asciiTheme="minorHAnsi" w:hAnsiTheme="minorHAnsi" w:cstheme="minorHAnsi"/>
          <w:sz w:val="22"/>
          <w:szCs w:val="22"/>
        </w:rPr>
        <w:t xml:space="preserve">nnexe </w:t>
      </w:r>
      <w:r w:rsidR="00C5179D" w:rsidRPr="001E1B92">
        <w:rPr>
          <w:rFonts w:asciiTheme="minorHAnsi" w:hAnsiTheme="minorHAnsi" w:cstheme="minorHAnsi"/>
          <w:sz w:val="22"/>
          <w:szCs w:val="22"/>
        </w:rPr>
        <w:t>3</w:t>
      </w:r>
      <w:r w:rsidRPr="001E1B92">
        <w:rPr>
          <w:rFonts w:asciiTheme="minorHAnsi" w:hAnsiTheme="minorHAnsi" w:cstheme="minorHAnsi"/>
          <w:sz w:val="22"/>
          <w:szCs w:val="22"/>
        </w:rPr>
        <w:t>)</w:t>
      </w:r>
      <w:r w:rsidR="009C7416" w:rsidRPr="001E1B92">
        <w:rPr>
          <w:rFonts w:asciiTheme="minorHAnsi" w:hAnsiTheme="minorHAnsi" w:cstheme="minorHAnsi"/>
          <w:sz w:val="22"/>
          <w:szCs w:val="22"/>
        </w:rPr>
        <w:t>.</w:t>
      </w:r>
    </w:p>
    <w:p w14:paraId="2FCC16E9" w14:textId="77777777" w:rsidR="00544162" w:rsidRPr="001E1B92" w:rsidRDefault="00544162" w:rsidP="00D01B9F">
      <w:pPr>
        <w:numPr>
          <w:ilvl w:val="1"/>
          <w:numId w:val="4"/>
        </w:numPr>
        <w:tabs>
          <w:tab w:val="clear" w:pos="1440"/>
          <w:tab w:val="num" w:pos="1134"/>
        </w:tabs>
        <w:ind w:left="1134" w:hanging="425"/>
        <w:jc w:val="both"/>
        <w:rPr>
          <w:rFonts w:asciiTheme="minorHAnsi" w:hAnsiTheme="minorHAnsi" w:cstheme="minorHAnsi"/>
          <w:sz w:val="22"/>
          <w:szCs w:val="22"/>
        </w:rPr>
      </w:pPr>
      <w:r w:rsidRPr="001E1B92">
        <w:rPr>
          <w:rFonts w:asciiTheme="minorHAnsi" w:hAnsiTheme="minorHAnsi" w:cstheme="minorHAnsi"/>
          <w:sz w:val="22"/>
          <w:szCs w:val="22"/>
        </w:rPr>
        <w:t xml:space="preserve">Description des personnes ressources au sein de la </w:t>
      </w:r>
      <w:r w:rsidR="00314318" w:rsidRPr="001E1B92">
        <w:rPr>
          <w:rFonts w:asciiTheme="minorHAnsi" w:hAnsiTheme="minorHAnsi" w:cstheme="minorHAnsi"/>
          <w:sz w:val="22"/>
          <w:szCs w:val="22"/>
        </w:rPr>
        <w:t xml:space="preserve">structure </w:t>
      </w:r>
      <w:r w:rsidRPr="001E1B92">
        <w:rPr>
          <w:rFonts w:asciiTheme="minorHAnsi" w:hAnsiTheme="minorHAnsi" w:cstheme="minorHAnsi"/>
          <w:sz w:val="22"/>
          <w:szCs w:val="22"/>
        </w:rPr>
        <w:t>pour le suivi et la maintenance</w:t>
      </w:r>
      <w:r w:rsidR="00314318" w:rsidRPr="001E1B92">
        <w:rPr>
          <w:rFonts w:asciiTheme="minorHAnsi" w:hAnsiTheme="minorHAnsi" w:cstheme="minorHAnsi"/>
          <w:sz w:val="22"/>
          <w:szCs w:val="22"/>
        </w:rPr>
        <w:t xml:space="preserve"> du ou</w:t>
      </w:r>
      <w:r w:rsidRPr="001E1B92">
        <w:rPr>
          <w:rFonts w:asciiTheme="minorHAnsi" w:hAnsiTheme="minorHAnsi" w:cstheme="minorHAnsi"/>
          <w:sz w:val="22"/>
          <w:szCs w:val="22"/>
        </w:rPr>
        <w:t xml:space="preserve"> des bâtiments</w:t>
      </w:r>
      <w:r w:rsidR="009C7416" w:rsidRPr="001E1B92">
        <w:rPr>
          <w:rFonts w:asciiTheme="minorHAnsi" w:hAnsiTheme="minorHAnsi" w:cstheme="minorHAnsi"/>
          <w:sz w:val="22"/>
          <w:szCs w:val="22"/>
        </w:rPr>
        <w:t>.</w:t>
      </w:r>
    </w:p>
    <w:p w14:paraId="4397C3C2" w14:textId="77777777" w:rsidR="00544162" w:rsidRPr="001E1B92" w:rsidRDefault="00544162" w:rsidP="00A669B3">
      <w:pPr>
        <w:ind w:left="708" w:firstLine="372"/>
        <w:jc w:val="both"/>
        <w:rPr>
          <w:rFonts w:asciiTheme="minorHAnsi" w:hAnsiTheme="minorHAnsi" w:cstheme="minorHAnsi"/>
          <w:sz w:val="22"/>
          <w:szCs w:val="22"/>
        </w:rPr>
      </w:pPr>
    </w:p>
    <w:p w14:paraId="303DBE85" w14:textId="77777777" w:rsidR="00ED10CB" w:rsidRPr="001E1B92" w:rsidRDefault="00ED10CB" w:rsidP="00A669B3">
      <w:pPr>
        <w:ind w:left="708" w:firstLine="372"/>
        <w:jc w:val="both"/>
        <w:rPr>
          <w:rFonts w:asciiTheme="minorHAnsi" w:hAnsiTheme="minorHAnsi" w:cstheme="minorHAnsi"/>
          <w:sz w:val="22"/>
          <w:szCs w:val="22"/>
        </w:rPr>
      </w:pPr>
    </w:p>
    <w:p w14:paraId="4BC2D460" w14:textId="77777777" w:rsidR="00544162" w:rsidRPr="001E1B92" w:rsidRDefault="00544162" w:rsidP="001D5BF7">
      <w:pPr>
        <w:pStyle w:val="Titre10"/>
        <w:numPr>
          <w:ilvl w:val="0"/>
          <w:numId w:val="15"/>
        </w:numPr>
        <w:ind w:left="709"/>
        <w:rPr>
          <w:rFonts w:asciiTheme="minorHAnsi" w:hAnsiTheme="minorHAnsi" w:cstheme="minorHAnsi"/>
          <w:i w:val="0"/>
          <w:sz w:val="28"/>
          <w:szCs w:val="28"/>
        </w:rPr>
      </w:pPr>
      <w:r w:rsidRPr="001E1B92">
        <w:rPr>
          <w:rFonts w:asciiTheme="minorHAnsi" w:hAnsiTheme="minorHAnsi" w:cstheme="minorHAnsi"/>
          <w:i w:val="0"/>
          <w:sz w:val="28"/>
          <w:szCs w:val="28"/>
        </w:rPr>
        <w:t>Calculs par</w:t>
      </w:r>
      <w:r w:rsidR="00E008FF" w:rsidRPr="001E1B92">
        <w:rPr>
          <w:rFonts w:asciiTheme="minorHAnsi" w:hAnsiTheme="minorHAnsi" w:cstheme="minorHAnsi"/>
          <w:i w:val="0"/>
          <w:sz w:val="28"/>
          <w:szCs w:val="28"/>
        </w:rPr>
        <w:t xml:space="preserve"> la méthode PHPP et par</w:t>
      </w:r>
      <w:r w:rsidRPr="001E1B92">
        <w:rPr>
          <w:rFonts w:asciiTheme="minorHAnsi" w:hAnsiTheme="minorHAnsi" w:cstheme="minorHAnsi"/>
          <w:i w:val="0"/>
          <w:sz w:val="28"/>
          <w:szCs w:val="28"/>
        </w:rPr>
        <w:t xml:space="preserve"> simulation </w:t>
      </w:r>
      <w:r w:rsidR="00254460" w:rsidRPr="001E1B92">
        <w:rPr>
          <w:rFonts w:asciiTheme="minorHAnsi" w:hAnsiTheme="minorHAnsi" w:cstheme="minorHAnsi"/>
          <w:i w:val="0"/>
          <w:sz w:val="28"/>
          <w:szCs w:val="28"/>
        </w:rPr>
        <w:t xml:space="preserve">thermique </w:t>
      </w:r>
      <w:r w:rsidRPr="001E1B92">
        <w:rPr>
          <w:rFonts w:asciiTheme="minorHAnsi" w:hAnsiTheme="minorHAnsi" w:cstheme="minorHAnsi"/>
          <w:i w:val="0"/>
          <w:sz w:val="28"/>
          <w:szCs w:val="28"/>
        </w:rPr>
        <w:t xml:space="preserve">dynamique </w:t>
      </w:r>
    </w:p>
    <w:p w14:paraId="0C5A3B79" w14:textId="77777777" w:rsidR="00544162" w:rsidRPr="001E1B92" w:rsidRDefault="00544162" w:rsidP="00A669B3">
      <w:pPr>
        <w:jc w:val="both"/>
        <w:rPr>
          <w:rFonts w:asciiTheme="minorHAnsi" w:hAnsiTheme="minorHAnsi" w:cstheme="minorHAnsi"/>
          <w:sz w:val="22"/>
          <w:szCs w:val="22"/>
        </w:rPr>
      </w:pPr>
    </w:p>
    <w:p w14:paraId="7CA84734" w14:textId="77777777" w:rsidR="00072DFB" w:rsidRPr="001E1B92" w:rsidRDefault="00072DFB" w:rsidP="00A669B3">
      <w:pPr>
        <w:jc w:val="both"/>
        <w:rPr>
          <w:rFonts w:asciiTheme="minorHAnsi" w:hAnsiTheme="minorHAnsi" w:cstheme="minorHAnsi"/>
          <w:b/>
          <w:sz w:val="22"/>
          <w:szCs w:val="22"/>
        </w:rPr>
      </w:pPr>
      <w:r w:rsidRPr="001E1B92">
        <w:rPr>
          <w:rFonts w:asciiTheme="minorHAnsi" w:hAnsiTheme="minorHAnsi" w:cstheme="minorHAnsi"/>
          <w:b/>
          <w:sz w:val="22"/>
          <w:szCs w:val="22"/>
        </w:rPr>
        <w:t xml:space="preserve">Le logiciel utilisé </w:t>
      </w:r>
      <w:r w:rsidR="00E008FF" w:rsidRPr="001E1B92">
        <w:rPr>
          <w:rFonts w:asciiTheme="minorHAnsi" w:hAnsiTheme="minorHAnsi" w:cstheme="minorHAnsi"/>
          <w:b/>
          <w:sz w:val="22"/>
          <w:szCs w:val="22"/>
        </w:rPr>
        <w:t>pour le calcul des besoins de chauffage et des consommations énergétiques sera le Passive House Planning Package</w:t>
      </w:r>
      <w:r w:rsidR="00254460" w:rsidRPr="001E1B92">
        <w:rPr>
          <w:rFonts w:asciiTheme="minorHAnsi" w:hAnsiTheme="minorHAnsi" w:cstheme="minorHAnsi"/>
          <w:b/>
          <w:sz w:val="22"/>
          <w:szCs w:val="22"/>
        </w:rPr>
        <w:t xml:space="preserve"> (PHPP)</w:t>
      </w:r>
      <w:r w:rsidR="00E008FF" w:rsidRPr="001E1B92">
        <w:rPr>
          <w:rFonts w:asciiTheme="minorHAnsi" w:hAnsiTheme="minorHAnsi" w:cstheme="minorHAnsi"/>
          <w:b/>
          <w:sz w:val="22"/>
          <w:szCs w:val="22"/>
        </w:rPr>
        <w:t xml:space="preserve">. L’étude du confort d’été sera réalisée par simulation thermique dynamique : le logiciel </w:t>
      </w:r>
      <w:r w:rsidRPr="001E1B92">
        <w:rPr>
          <w:rFonts w:asciiTheme="minorHAnsi" w:hAnsiTheme="minorHAnsi" w:cstheme="minorHAnsi"/>
          <w:b/>
          <w:sz w:val="22"/>
          <w:szCs w:val="22"/>
        </w:rPr>
        <w:t>et sa version seront précisés</w:t>
      </w:r>
      <w:r w:rsidR="00EA7000" w:rsidRPr="001E1B92">
        <w:rPr>
          <w:rFonts w:asciiTheme="minorHAnsi" w:hAnsiTheme="minorHAnsi" w:cstheme="minorHAnsi"/>
          <w:b/>
          <w:sz w:val="22"/>
          <w:szCs w:val="22"/>
        </w:rPr>
        <w:t xml:space="preserve"> dans la restitution de l’étude</w:t>
      </w:r>
      <w:r w:rsidRPr="001E1B92">
        <w:rPr>
          <w:rFonts w:asciiTheme="minorHAnsi" w:hAnsiTheme="minorHAnsi" w:cstheme="minorHAnsi"/>
          <w:b/>
          <w:sz w:val="22"/>
          <w:szCs w:val="22"/>
        </w:rPr>
        <w:t>.</w:t>
      </w:r>
    </w:p>
    <w:p w14:paraId="5EC08336" w14:textId="77777777" w:rsidR="00514C45" w:rsidRPr="001E1B92" w:rsidRDefault="00072DFB"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II.1.</w:t>
      </w:r>
      <w:r w:rsidRPr="001E1B92">
        <w:rPr>
          <w:rFonts w:asciiTheme="minorHAnsi" w:hAnsiTheme="minorHAnsi" w:cstheme="minorHAnsi"/>
          <w:i w:val="0"/>
          <w:sz w:val="26"/>
          <w:szCs w:val="26"/>
        </w:rPr>
        <w:tab/>
      </w:r>
      <w:r w:rsidR="00514C45" w:rsidRPr="001E1B92">
        <w:rPr>
          <w:rFonts w:asciiTheme="minorHAnsi" w:hAnsiTheme="minorHAnsi" w:cstheme="minorHAnsi"/>
          <w:i w:val="0"/>
          <w:sz w:val="26"/>
          <w:szCs w:val="26"/>
        </w:rPr>
        <w:t xml:space="preserve">Hypothèses de </w:t>
      </w:r>
      <w:r w:rsidR="00AA47D2" w:rsidRPr="001E1B92">
        <w:rPr>
          <w:rFonts w:asciiTheme="minorHAnsi" w:hAnsiTheme="minorHAnsi" w:cstheme="minorHAnsi"/>
          <w:i w:val="0"/>
          <w:sz w:val="26"/>
          <w:szCs w:val="26"/>
        </w:rPr>
        <w:t>calcul</w:t>
      </w:r>
    </w:p>
    <w:p w14:paraId="1A76890F" w14:textId="77777777" w:rsidR="00106B73" w:rsidRPr="001E1B92" w:rsidRDefault="00106B73" w:rsidP="001D5BF7">
      <w:pPr>
        <w:pStyle w:val="Paragraphedeliste"/>
        <w:numPr>
          <w:ilvl w:val="0"/>
          <w:numId w:val="16"/>
        </w:numPr>
        <w:tabs>
          <w:tab w:val="clear" w:pos="720"/>
          <w:tab w:val="num" w:pos="426"/>
        </w:tabs>
        <w:ind w:left="426"/>
        <w:jc w:val="both"/>
        <w:rPr>
          <w:rFonts w:asciiTheme="minorHAnsi" w:hAnsiTheme="minorHAnsi" w:cstheme="minorHAnsi"/>
          <w:b/>
          <w:sz w:val="22"/>
          <w:szCs w:val="22"/>
        </w:rPr>
      </w:pPr>
      <w:r w:rsidRPr="001E1B92">
        <w:rPr>
          <w:rFonts w:asciiTheme="minorHAnsi" w:hAnsiTheme="minorHAnsi" w:cstheme="minorHAnsi"/>
          <w:b/>
          <w:sz w:val="22"/>
          <w:szCs w:val="22"/>
        </w:rPr>
        <w:t xml:space="preserve">Pour les bâtiments non résidentiels : </w:t>
      </w:r>
    </w:p>
    <w:p w14:paraId="5074C124"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Données climatiques : données climatiques régionales (adaptées </w:t>
      </w:r>
      <w:r w:rsidR="00254460" w:rsidRPr="001E1B92">
        <w:rPr>
          <w:rFonts w:asciiTheme="minorHAnsi" w:hAnsiTheme="minorHAnsi" w:cstheme="minorHAnsi"/>
          <w:sz w:val="22"/>
          <w:szCs w:val="22"/>
        </w:rPr>
        <w:t>à</w:t>
      </w:r>
      <w:r w:rsidRPr="001E1B92">
        <w:rPr>
          <w:rFonts w:asciiTheme="minorHAnsi" w:hAnsiTheme="minorHAnsi" w:cstheme="minorHAnsi"/>
          <w:sz w:val="22"/>
          <w:szCs w:val="22"/>
        </w:rPr>
        <w:t xml:space="preserve"> la localisation du bâtiment</w:t>
      </w:r>
      <w:r w:rsidR="00D4212E" w:rsidRPr="001E1B92">
        <w:rPr>
          <w:rFonts w:asciiTheme="minorHAnsi" w:hAnsiTheme="minorHAnsi" w:cstheme="minorHAnsi"/>
          <w:sz w:val="22"/>
          <w:szCs w:val="22"/>
        </w:rPr>
        <w:t> :</w:t>
      </w:r>
      <w:r w:rsidRPr="001E1B92">
        <w:rPr>
          <w:rFonts w:asciiTheme="minorHAnsi" w:hAnsiTheme="minorHAnsi" w:cstheme="minorHAnsi"/>
          <w:sz w:val="22"/>
          <w:szCs w:val="22"/>
        </w:rPr>
        <w:t xml:space="preserve"> un gradient de -0,6 °C pour 100m d’altitude doit être utilisé).</w:t>
      </w:r>
    </w:p>
    <w:p w14:paraId="2A2260DD" w14:textId="4CCA633E" w:rsidR="00106B73" w:rsidRPr="001E1B92" w:rsidRDefault="00D4212E" w:rsidP="00F46C11">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Température</w:t>
      </w:r>
      <w:r w:rsidR="00106B73" w:rsidRPr="001E1B92">
        <w:rPr>
          <w:rFonts w:asciiTheme="minorHAnsi" w:hAnsiTheme="minorHAnsi" w:cstheme="minorHAnsi"/>
          <w:sz w:val="22"/>
          <w:szCs w:val="22"/>
        </w:rPr>
        <w:t xml:space="preserve"> de dimensionnement : les </w:t>
      </w:r>
      <w:r w:rsidRPr="001E1B92">
        <w:rPr>
          <w:rFonts w:asciiTheme="minorHAnsi" w:hAnsiTheme="minorHAnsi" w:cstheme="minorHAnsi"/>
          <w:sz w:val="22"/>
          <w:szCs w:val="22"/>
        </w:rPr>
        <w:t>températures</w:t>
      </w:r>
      <w:r w:rsidR="005122D0" w:rsidRPr="001E1B92">
        <w:rPr>
          <w:rFonts w:asciiTheme="minorHAnsi" w:hAnsiTheme="minorHAnsi" w:cstheme="minorHAnsi"/>
          <w:sz w:val="22"/>
          <w:szCs w:val="22"/>
        </w:rPr>
        <w:t xml:space="preserve"> </w:t>
      </w:r>
      <w:r w:rsidR="00D866C9" w:rsidRPr="001E1B92">
        <w:rPr>
          <w:rFonts w:asciiTheme="minorHAnsi" w:hAnsiTheme="minorHAnsi" w:cstheme="minorHAnsi"/>
          <w:sz w:val="22"/>
          <w:szCs w:val="22"/>
        </w:rPr>
        <w:t>intérieures</w:t>
      </w:r>
      <w:r w:rsidR="00106B73" w:rsidRPr="001E1B92">
        <w:rPr>
          <w:rFonts w:asciiTheme="minorHAnsi" w:hAnsiTheme="minorHAnsi" w:cstheme="minorHAnsi"/>
          <w:sz w:val="22"/>
          <w:szCs w:val="22"/>
        </w:rPr>
        <w:t xml:space="preserve"> sont </w:t>
      </w:r>
      <w:r w:rsidR="00254460" w:rsidRPr="001E1B92">
        <w:rPr>
          <w:rFonts w:asciiTheme="minorHAnsi" w:hAnsiTheme="minorHAnsi" w:cstheme="minorHAnsi"/>
          <w:sz w:val="22"/>
          <w:szCs w:val="22"/>
        </w:rPr>
        <w:t>à</w:t>
      </w:r>
      <w:r w:rsidR="005122D0" w:rsidRPr="001E1B92">
        <w:rPr>
          <w:rFonts w:asciiTheme="minorHAnsi" w:hAnsiTheme="minorHAnsi" w:cstheme="minorHAnsi"/>
          <w:sz w:val="22"/>
          <w:szCs w:val="22"/>
        </w:rPr>
        <w:t xml:space="preserve"> </w:t>
      </w:r>
      <w:r w:rsidR="00254460" w:rsidRPr="001E1B92">
        <w:rPr>
          <w:rFonts w:asciiTheme="minorHAnsi" w:hAnsiTheme="minorHAnsi" w:cstheme="minorHAnsi"/>
          <w:sz w:val="22"/>
          <w:szCs w:val="22"/>
        </w:rPr>
        <w:t>définir</w:t>
      </w:r>
      <w:r w:rsidR="00106B73" w:rsidRPr="001E1B92">
        <w:rPr>
          <w:rFonts w:asciiTheme="minorHAnsi" w:hAnsiTheme="minorHAnsi" w:cstheme="minorHAnsi"/>
          <w:sz w:val="22"/>
          <w:szCs w:val="22"/>
        </w:rPr>
        <w:t xml:space="preserve"> selon la norme EN 12831. Pour des utilisations non </w:t>
      </w:r>
      <w:r w:rsidR="00167614" w:rsidRPr="001E1B92">
        <w:rPr>
          <w:rFonts w:asciiTheme="minorHAnsi" w:hAnsiTheme="minorHAnsi" w:cstheme="minorHAnsi"/>
          <w:sz w:val="22"/>
          <w:szCs w:val="22"/>
        </w:rPr>
        <w:t>prévues</w:t>
      </w:r>
      <w:r w:rsidR="00106B73" w:rsidRPr="001E1B92">
        <w:rPr>
          <w:rFonts w:asciiTheme="minorHAnsi" w:hAnsiTheme="minorHAnsi" w:cstheme="minorHAnsi"/>
          <w:sz w:val="22"/>
          <w:szCs w:val="22"/>
        </w:rPr>
        <w:t xml:space="preserve"> ou </w:t>
      </w:r>
      <w:r w:rsidR="00167614" w:rsidRPr="001E1B92">
        <w:rPr>
          <w:rFonts w:asciiTheme="minorHAnsi" w:hAnsiTheme="minorHAnsi" w:cstheme="minorHAnsi"/>
          <w:sz w:val="22"/>
          <w:szCs w:val="22"/>
        </w:rPr>
        <w:t>différentes</w:t>
      </w:r>
      <w:r w:rsidR="00106B73" w:rsidRPr="001E1B92">
        <w:rPr>
          <w:rFonts w:asciiTheme="minorHAnsi" w:hAnsiTheme="minorHAnsi" w:cstheme="minorHAnsi"/>
          <w:sz w:val="22"/>
          <w:szCs w:val="22"/>
        </w:rPr>
        <w:t xml:space="preserve">, la </w:t>
      </w:r>
      <w:r w:rsidR="00167614" w:rsidRPr="001E1B92">
        <w:rPr>
          <w:rFonts w:asciiTheme="minorHAnsi" w:hAnsiTheme="minorHAnsi" w:cstheme="minorHAnsi"/>
          <w:sz w:val="22"/>
          <w:szCs w:val="22"/>
        </w:rPr>
        <w:t>température</w:t>
      </w:r>
      <w:r w:rsidR="00106B73" w:rsidRPr="001E1B92">
        <w:rPr>
          <w:rFonts w:asciiTheme="minorHAnsi" w:hAnsiTheme="minorHAnsi" w:cstheme="minorHAnsi"/>
          <w:sz w:val="22"/>
          <w:szCs w:val="22"/>
        </w:rPr>
        <w:t xml:space="preserve"> de la </w:t>
      </w:r>
      <w:r w:rsidR="00167614" w:rsidRPr="001E1B92">
        <w:rPr>
          <w:rFonts w:asciiTheme="minorHAnsi" w:hAnsiTheme="minorHAnsi" w:cstheme="minorHAnsi"/>
          <w:sz w:val="22"/>
          <w:szCs w:val="22"/>
        </w:rPr>
        <w:t>pièce</w:t>
      </w:r>
      <w:r w:rsidR="00106B73" w:rsidRPr="001E1B92">
        <w:rPr>
          <w:rFonts w:asciiTheme="minorHAnsi" w:hAnsiTheme="minorHAnsi" w:cstheme="minorHAnsi"/>
          <w:sz w:val="22"/>
          <w:szCs w:val="22"/>
        </w:rPr>
        <w:t xml:space="preserve"> est </w:t>
      </w:r>
      <w:r w:rsidR="00167614" w:rsidRPr="001E1B92">
        <w:rPr>
          <w:rFonts w:asciiTheme="minorHAnsi" w:hAnsiTheme="minorHAnsi" w:cstheme="minorHAnsi"/>
          <w:sz w:val="22"/>
          <w:szCs w:val="22"/>
        </w:rPr>
        <w:t>à définir</w:t>
      </w:r>
      <w:r w:rsidR="00106B73" w:rsidRPr="001E1B92">
        <w:rPr>
          <w:rFonts w:asciiTheme="minorHAnsi" w:hAnsiTheme="minorHAnsi" w:cstheme="minorHAnsi"/>
          <w:sz w:val="22"/>
          <w:szCs w:val="22"/>
        </w:rPr>
        <w:t xml:space="preserve"> selon le projet. Dans le cas d’un fonctionnement avec abaissement de </w:t>
      </w:r>
      <w:r w:rsidRPr="001E1B92">
        <w:rPr>
          <w:rFonts w:asciiTheme="minorHAnsi" w:hAnsiTheme="minorHAnsi" w:cstheme="minorHAnsi"/>
          <w:sz w:val="22"/>
          <w:szCs w:val="22"/>
        </w:rPr>
        <w:t>température</w:t>
      </w:r>
      <w:r w:rsidR="00106B73" w:rsidRPr="001E1B92">
        <w:rPr>
          <w:rFonts w:asciiTheme="minorHAnsi" w:hAnsiTheme="minorHAnsi" w:cstheme="minorHAnsi"/>
          <w:sz w:val="22"/>
          <w:szCs w:val="22"/>
        </w:rPr>
        <w:t xml:space="preserve">, (la nuit par ex.) la </w:t>
      </w:r>
      <w:r w:rsidRPr="001E1B92">
        <w:rPr>
          <w:rFonts w:asciiTheme="minorHAnsi" w:hAnsiTheme="minorHAnsi" w:cstheme="minorHAnsi"/>
          <w:sz w:val="22"/>
          <w:szCs w:val="22"/>
        </w:rPr>
        <w:t>température</w:t>
      </w:r>
      <w:r w:rsidR="00106B73" w:rsidRPr="001E1B92">
        <w:rPr>
          <w:rFonts w:asciiTheme="minorHAnsi" w:hAnsiTheme="minorHAnsi" w:cstheme="minorHAnsi"/>
          <w:sz w:val="22"/>
          <w:szCs w:val="22"/>
        </w:rPr>
        <w:t xml:space="preserve"> de dimensionnement peut </w:t>
      </w:r>
      <w:r w:rsidRPr="001E1B92">
        <w:rPr>
          <w:rFonts w:asciiTheme="minorHAnsi" w:hAnsiTheme="minorHAnsi" w:cstheme="minorHAnsi"/>
          <w:sz w:val="22"/>
          <w:szCs w:val="22"/>
        </w:rPr>
        <w:t>être</w:t>
      </w:r>
      <w:r w:rsidR="00106B73" w:rsidRPr="001E1B92">
        <w:rPr>
          <w:rFonts w:asciiTheme="minorHAnsi" w:hAnsiTheme="minorHAnsi" w:cstheme="minorHAnsi"/>
          <w:sz w:val="22"/>
          <w:szCs w:val="22"/>
        </w:rPr>
        <w:t xml:space="preserve"> descendue avec justificatif.</w:t>
      </w:r>
      <w:r w:rsidR="00F46C11" w:rsidRPr="001E1B92">
        <w:rPr>
          <w:rFonts w:asciiTheme="minorHAnsi" w:hAnsiTheme="minorHAnsi" w:cstheme="minorHAnsi"/>
          <w:sz w:val="22"/>
          <w:szCs w:val="22"/>
        </w:rPr>
        <w:t xml:space="preserve"> Avec un réduit de 12</w:t>
      </w:r>
      <w:r w:rsidR="000316CC" w:rsidRPr="001E1B92">
        <w:rPr>
          <w:rFonts w:asciiTheme="minorHAnsi" w:hAnsiTheme="minorHAnsi" w:cstheme="minorHAnsi"/>
          <w:sz w:val="22"/>
          <w:szCs w:val="22"/>
        </w:rPr>
        <w:t>h</w:t>
      </w:r>
      <w:r w:rsidR="00F46C11" w:rsidRPr="001E1B92">
        <w:rPr>
          <w:rFonts w:asciiTheme="minorHAnsi" w:hAnsiTheme="minorHAnsi" w:cstheme="minorHAnsi"/>
          <w:sz w:val="22"/>
          <w:szCs w:val="22"/>
        </w:rPr>
        <w:t xml:space="preserve"> minimum, </w:t>
      </w:r>
      <w:r w:rsidR="000316CC" w:rsidRPr="001E1B92">
        <w:rPr>
          <w:rFonts w:asciiTheme="minorHAnsi" w:hAnsiTheme="minorHAnsi" w:cstheme="minorHAnsi"/>
          <w:sz w:val="22"/>
          <w:szCs w:val="22"/>
        </w:rPr>
        <w:t>la</w:t>
      </w:r>
      <w:r w:rsidR="00F46C11" w:rsidRPr="001E1B92">
        <w:rPr>
          <w:rFonts w:asciiTheme="minorHAnsi" w:hAnsiTheme="minorHAnsi" w:cstheme="minorHAnsi"/>
          <w:sz w:val="22"/>
          <w:szCs w:val="22"/>
        </w:rPr>
        <w:t xml:space="preserve"> température de chauffe moyenne est prise à 19.4°C.</w:t>
      </w:r>
    </w:p>
    <w:p w14:paraId="21064C93" w14:textId="6050E054"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lastRenderedPageBreak/>
        <w:t xml:space="preserve">Besoin en ECS : en litres/personne/jour d’eau chaude </w:t>
      </w:r>
      <w:r w:rsidR="0021028B" w:rsidRPr="001E1B92">
        <w:rPr>
          <w:rFonts w:asciiTheme="minorHAnsi" w:hAnsiTheme="minorHAnsi" w:cstheme="minorHAnsi"/>
          <w:sz w:val="22"/>
          <w:szCs w:val="22"/>
        </w:rPr>
        <w:t>à</w:t>
      </w:r>
      <w:r w:rsidRPr="001E1B92">
        <w:rPr>
          <w:rFonts w:asciiTheme="minorHAnsi" w:hAnsiTheme="minorHAnsi" w:cstheme="minorHAnsi"/>
          <w:sz w:val="22"/>
          <w:szCs w:val="22"/>
        </w:rPr>
        <w:t xml:space="preserve"> 60°C doit </w:t>
      </w:r>
      <w:r w:rsidR="00D4212E" w:rsidRPr="001E1B92">
        <w:rPr>
          <w:rFonts w:asciiTheme="minorHAnsi" w:hAnsiTheme="minorHAnsi" w:cstheme="minorHAnsi"/>
          <w:sz w:val="22"/>
          <w:szCs w:val="22"/>
        </w:rPr>
        <w:t>être</w:t>
      </w:r>
      <w:r w:rsidR="00CD4FD7" w:rsidRPr="001E1B92">
        <w:rPr>
          <w:rFonts w:asciiTheme="minorHAnsi" w:hAnsiTheme="minorHAnsi" w:cstheme="minorHAnsi"/>
          <w:sz w:val="22"/>
          <w:szCs w:val="22"/>
        </w:rPr>
        <w:t xml:space="preserve"> </w:t>
      </w:r>
      <w:r w:rsidR="00D4212E" w:rsidRPr="001E1B92">
        <w:rPr>
          <w:rFonts w:asciiTheme="minorHAnsi" w:hAnsiTheme="minorHAnsi" w:cstheme="minorHAnsi"/>
          <w:sz w:val="22"/>
          <w:szCs w:val="22"/>
        </w:rPr>
        <w:t>déterminé</w:t>
      </w:r>
      <w:r w:rsidR="00CD4FD7" w:rsidRPr="001E1B92">
        <w:rPr>
          <w:rFonts w:asciiTheme="minorHAnsi" w:hAnsiTheme="minorHAnsi" w:cstheme="minorHAnsi"/>
          <w:sz w:val="22"/>
          <w:szCs w:val="22"/>
        </w:rPr>
        <w:t xml:space="preserve"> </w:t>
      </w:r>
      <w:r w:rsidR="00D4212E" w:rsidRPr="001E1B92">
        <w:rPr>
          <w:rFonts w:asciiTheme="minorHAnsi" w:hAnsiTheme="minorHAnsi" w:cstheme="minorHAnsi"/>
          <w:sz w:val="22"/>
          <w:szCs w:val="22"/>
        </w:rPr>
        <w:t>spécifiquement</w:t>
      </w:r>
      <w:r w:rsidRPr="001E1B92">
        <w:rPr>
          <w:rFonts w:asciiTheme="minorHAnsi" w:hAnsiTheme="minorHAnsi" w:cstheme="minorHAnsi"/>
          <w:sz w:val="22"/>
          <w:szCs w:val="22"/>
        </w:rPr>
        <w:t xml:space="preserve"> pour le projet ; la </w:t>
      </w:r>
      <w:r w:rsidR="00D4212E" w:rsidRPr="001E1B92">
        <w:rPr>
          <w:rFonts w:asciiTheme="minorHAnsi" w:hAnsiTheme="minorHAnsi" w:cstheme="minorHAnsi"/>
          <w:sz w:val="22"/>
          <w:szCs w:val="22"/>
        </w:rPr>
        <w:t>température</w:t>
      </w:r>
      <w:r w:rsidRPr="001E1B92">
        <w:rPr>
          <w:rFonts w:asciiTheme="minorHAnsi" w:hAnsiTheme="minorHAnsi" w:cstheme="minorHAnsi"/>
          <w:sz w:val="22"/>
          <w:szCs w:val="22"/>
        </w:rPr>
        <w:t xml:space="preserve"> de l’eau froide es</w:t>
      </w:r>
      <w:r w:rsidR="009C7416" w:rsidRPr="001E1B92">
        <w:rPr>
          <w:rFonts w:asciiTheme="minorHAnsi" w:hAnsiTheme="minorHAnsi" w:cstheme="minorHAnsi"/>
          <w:sz w:val="22"/>
          <w:szCs w:val="22"/>
        </w:rPr>
        <w:t>t de 10°C.</w:t>
      </w:r>
    </w:p>
    <w:p w14:paraId="09B46CE9"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Le volume d’air moyen est </w:t>
      </w:r>
      <w:r w:rsidR="00D4212E" w:rsidRPr="001E1B92">
        <w:rPr>
          <w:rFonts w:asciiTheme="minorHAnsi" w:hAnsiTheme="minorHAnsi" w:cstheme="minorHAnsi"/>
          <w:sz w:val="22"/>
          <w:szCs w:val="22"/>
        </w:rPr>
        <w:t>à</w:t>
      </w:r>
      <w:r w:rsidR="00CD4FD7" w:rsidRPr="001E1B92">
        <w:rPr>
          <w:rFonts w:asciiTheme="minorHAnsi" w:hAnsiTheme="minorHAnsi" w:cstheme="minorHAnsi"/>
          <w:sz w:val="22"/>
          <w:szCs w:val="22"/>
        </w:rPr>
        <w:t xml:space="preserve"> </w:t>
      </w:r>
      <w:r w:rsidR="00D4212E" w:rsidRPr="001E1B92">
        <w:rPr>
          <w:rFonts w:asciiTheme="minorHAnsi" w:hAnsiTheme="minorHAnsi" w:cstheme="minorHAnsi"/>
          <w:sz w:val="22"/>
          <w:szCs w:val="22"/>
        </w:rPr>
        <w:t>déterminer</w:t>
      </w:r>
      <w:r w:rsidR="00CD4FD7" w:rsidRPr="001E1B92">
        <w:rPr>
          <w:rFonts w:asciiTheme="minorHAnsi" w:hAnsiTheme="minorHAnsi" w:cstheme="minorHAnsi"/>
          <w:sz w:val="22"/>
          <w:szCs w:val="22"/>
        </w:rPr>
        <w:t xml:space="preserve"> </w:t>
      </w:r>
      <w:r w:rsidR="00D4212E" w:rsidRPr="001E1B92">
        <w:rPr>
          <w:rFonts w:asciiTheme="minorHAnsi" w:hAnsiTheme="minorHAnsi" w:cstheme="minorHAnsi"/>
          <w:sz w:val="22"/>
          <w:szCs w:val="22"/>
        </w:rPr>
        <w:t>spécifiquement</w:t>
      </w:r>
      <w:r w:rsidRPr="001E1B92">
        <w:rPr>
          <w:rFonts w:asciiTheme="minorHAnsi" w:hAnsiTheme="minorHAnsi" w:cstheme="minorHAnsi"/>
          <w:sz w:val="22"/>
          <w:szCs w:val="22"/>
        </w:rPr>
        <w:t xml:space="preserve"> pour le projet </w:t>
      </w:r>
      <w:r w:rsidR="007B2B07" w:rsidRPr="001E1B92">
        <w:rPr>
          <w:rFonts w:asciiTheme="minorHAnsi" w:hAnsiTheme="minorHAnsi" w:cstheme="minorHAnsi"/>
          <w:sz w:val="22"/>
          <w:szCs w:val="22"/>
        </w:rPr>
        <w:t>à</w:t>
      </w:r>
      <w:r w:rsidRPr="001E1B92">
        <w:rPr>
          <w:rFonts w:asciiTheme="minorHAnsi" w:hAnsiTheme="minorHAnsi" w:cstheme="minorHAnsi"/>
          <w:sz w:val="22"/>
          <w:szCs w:val="22"/>
        </w:rPr>
        <w:t xml:space="preserve"> partir d’un besoin moyen par personne de 15-30 m</w:t>
      </w:r>
      <w:r w:rsidRPr="001E1B92">
        <w:rPr>
          <w:rFonts w:asciiTheme="minorHAnsi" w:hAnsiTheme="minorHAnsi" w:cstheme="minorHAnsi"/>
          <w:sz w:val="22"/>
          <w:szCs w:val="22"/>
          <w:vertAlign w:val="superscript"/>
        </w:rPr>
        <w:t>3</w:t>
      </w:r>
      <w:r w:rsidRPr="001E1B92">
        <w:rPr>
          <w:rFonts w:asciiTheme="minorHAnsi" w:hAnsiTheme="minorHAnsi" w:cstheme="minorHAnsi"/>
          <w:sz w:val="22"/>
          <w:szCs w:val="22"/>
        </w:rPr>
        <w:t xml:space="preserve">/h et par personne (voire selon les </w:t>
      </w:r>
      <w:r w:rsidR="00D4212E" w:rsidRPr="001E1B92">
        <w:rPr>
          <w:rFonts w:asciiTheme="minorHAnsi" w:hAnsiTheme="minorHAnsi" w:cstheme="minorHAnsi"/>
          <w:sz w:val="22"/>
          <w:szCs w:val="22"/>
        </w:rPr>
        <w:t>règlements</w:t>
      </w:r>
      <w:r w:rsidRPr="001E1B92">
        <w:rPr>
          <w:rFonts w:asciiTheme="minorHAnsi" w:hAnsiTheme="minorHAnsi" w:cstheme="minorHAnsi"/>
          <w:sz w:val="22"/>
          <w:szCs w:val="22"/>
        </w:rPr>
        <w:t xml:space="preserve"> en vigueur, lorsque ceux-ci existent). Dans ce cas, les </w:t>
      </w:r>
      <w:r w:rsidR="00D4212E" w:rsidRPr="001E1B92">
        <w:rPr>
          <w:rFonts w:asciiTheme="minorHAnsi" w:hAnsiTheme="minorHAnsi" w:cstheme="minorHAnsi"/>
          <w:sz w:val="22"/>
          <w:szCs w:val="22"/>
        </w:rPr>
        <w:t>durées</w:t>
      </w:r>
      <w:r w:rsidRPr="001E1B92">
        <w:rPr>
          <w:rFonts w:asciiTheme="minorHAnsi" w:hAnsiTheme="minorHAnsi" w:cstheme="minorHAnsi"/>
          <w:sz w:val="22"/>
          <w:szCs w:val="22"/>
        </w:rPr>
        <w:t xml:space="preserve"> et niveaux d’exploitation de la centrale de ventilation sont </w:t>
      </w:r>
      <w:r w:rsidR="0021028B" w:rsidRPr="001E1B92">
        <w:rPr>
          <w:rFonts w:asciiTheme="minorHAnsi" w:hAnsiTheme="minorHAnsi" w:cstheme="minorHAnsi"/>
          <w:sz w:val="22"/>
          <w:szCs w:val="22"/>
        </w:rPr>
        <w:t>à</w:t>
      </w:r>
      <w:r w:rsidRPr="001E1B92">
        <w:rPr>
          <w:rFonts w:asciiTheme="minorHAnsi" w:hAnsiTheme="minorHAnsi" w:cstheme="minorHAnsi"/>
          <w:sz w:val="22"/>
          <w:szCs w:val="22"/>
        </w:rPr>
        <w:t xml:space="preserve"> prendre en compte. Dans le cas o</w:t>
      </w:r>
      <w:r w:rsidR="00D4212E" w:rsidRPr="001E1B92">
        <w:rPr>
          <w:rFonts w:asciiTheme="minorHAnsi" w:hAnsiTheme="minorHAnsi" w:cstheme="minorHAnsi"/>
          <w:sz w:val="22"/>
          <w:szCs w:val="22"/>
        </w:rPr>
        <w:t>ù</w:t>
      </w:r>
      <w:r w:rsidRPr="001E1B92">
        <w:rPr>
          <w:rFonts w:asciiTheme="minorHAnsi" w:hAnsiTheme="minorHAnsi" w:cstheme="minorHAnsi"/>
          <w:sz w:val="22"/>
          <w:szCs w:val="22"/>
        </w:rPr>
        <w:t xml:space="preserve"> on </w:t>
      </w:r>
      <w:r w:rsidR="00D4212E" w:rsidRPr="001E1B92">
        <w:rPr>
          <w:rFonts w:asciiTheme="minorHAnsi" w:hAnsiTheme="minorHAnsi" w:cstheme="minorHAnsi"/>
          <w:sz w:val="22"/>
          <w:szCs w:val="22"/>
        </w:rPr>
        <w:t>arrête</w:t>
      </w:r>
      <w:r w:rsidRPr="001E1B92">
        <w:rPr>
          <w:rFonts w:asciiTheme="minorHAnsi" w:hAnsiTheme="minorHAnsi" w:cstheme="minorHAnsi"/>
          <w:sz w:val="22"/>
          <w:szCs w:val="22"/>
        </w:rPr>
        <w:t xml:space="preserve"> la centrale de ventilation, un temps de nettoyage est </w:t>
      </w:r>
      <w:r w:rsidR="0021028B" w:rsidRPr="001E1B92">
        <w:rPr>
          <w:rFonts w:asciiTheme="minorHAnsi" w:hAnsiTheme="minorHAnsi" w:cstheme="minorHAnsi"/>
          <w:sz w:val="22"/>
          <w:szCs w:val="22"/>
        </w:rPr>
        <w:t>à</w:t>
      </w:r>
      <w:r w:rsidRPr="001E1B92">
        <w:rPr>
          <w:rFonts w:asciiTheme="minorHAnsi" w:hAnsiTheme="minorHAnsi" w:cstheme="minorHAnsi"/>
          <w:sz w:val="22"/>
          <w:szCs w:val="22"/>
        </w:rPr>
        <w:t xml:space="preserve"> prendre en </w:t>
      </w:r>
      <w:r w:rsidR="00D4212E" w:rsidRPr="001E1B92">
        <w:rPr>
          <w:rFonts w:asciiTheme="minorHAnsi" w:hAnsiTheme="minorHAnsi" w:cstheme="minorHAnsi"/>
          <w:sz w:val="22"/>
          <w:szCs w:val="22"/>
        </w:rPr>
        <w:t>considération</w:t>
      </w:r>
      <w:r w:rsidRPr="001E1B92">
        <w:rPr>
          <w:rFonts w:asciiTheme="minorHAnsi" w:hAnsiTheme="minorHAnsi" w:cstheme="minorHAnsi"/>
          <w:sz w:val="22"/>
          <w:szCs w:val="22"/>
        </w:rPr>
        <w:t xml:space="preserve">. Les </w:t>
      </w:r>
      <w:r w:rsidR="00D4212E" w:rsidRPr="001E1B92">
        <w:rPr>
          <w:rFonts w:asciiTheme="minorHAnsi" w:hAnsiTheme="minorHAnsi" w:cstheme="minorHAnsi"/>
          <w:sz w:val="22"/>
          <w:szCs w:val="22"/>
        </w:rPr>
        <w:t>débits</w:t>
      </w:r>
      <w:r w:rsidRPr="001E1B92">
        <w:rPr>
          <w:rFonts w:asciiTheme="minorHAnsi" w:hAnsiTheme="minorHAnsi" w:cstheme="minorHAnsi"/>
          <w:sz w:val="22"/>
          <w:szCs w:val="22"/>
        </w:rPr>
        <w:t xml:space="preserve"> utilis</w:t>
      </w:r>
      <w:r w:rsidR="00D4212E" w:rsidRPr="001E1B92">
        <w:rPr>
          <w:rFonts w:asciiTheme="minorHAnsi" w:hAnsiTheme="minorHAnsi" w:cstheme="minorHAnsi"/>
          <w:sz w:val="22"/>
          <w:szCs w:val="22"/>
        </w:rPr>
        <w:t>é</w:t>
      </w:r>
      <w:r w:rsidRPr="001E1B92">
        <w:rPr>
          <w:rFonts w:asciiTheme="minorHAnsi" w:hAnsiTheme="minorHAnsi" w:cstheme="minorHAnsi"/>
          <w:sz w:val="22"/>
          <w:szCs w:val="22"/>
        </w:rPr>
        <w:t xml:space="preserve">s doivent correspondre aux valeurs de la mise en route du </w:t>
      </w:r>
      <w:r w:rsidR="00D4212E" w:rsidRPr="001E1B92">
        <w:rPr>
          <w:rFonts w:asciiTheme="minorHAnsi" w:hAnsiTheme="minorHAnsi" w:cstheme="minorHAnsi"/>
          <w:sz w:val="22"/>
          <w:szCs w:val="22"/>
        </w:rPr>
        <w:t>système</w:t>
      </w:r>
      <w:r w:rsidRPr="001E1B92">
        <w:rPr>
          <w:rFonts w:asciiTheme="minorHAnsi" w:hAnsiTheme="minorHAnsi" w:cstheme="minorHAnsi"/>
          <w:sz w:val="22"/>
          <w:szCs w:val="22"/>
        </w:rPr>
        <w:t>.</w:t>
      </w:r>
    </w:p>
    <w:p w14:paraId="69C2E163"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Besoin en électricité </w:t>
      </w:r>
      <w:r w:rsidR="00167614" w:rsidRPr="001E1B92">
        <w:rPr>
          <w:rFonts w:asciiTheme="minorHAnsi" w:hAnsiTheme="minorHAnsi" w:cstheme="minorHAnsi"/>
          <w:sz w:val="22"/>
          <w:szCs w:val="22"/>
        </w:rPr>
        <w:t>à</w:t>
      </w:r>
      <w:r w:rsidRPr="001E1B92">
        <w:rPr>
          <w:rFonts w:asciiTheme="minorHAnsi" w:hAnsiTheme="minorHAnsi" w:cstheme="minorHAnsi"/>
          <w:sz w:val="22"/>
          <w:szCs w:val="22"/>
        </w:rPr>
        <w:t xml:space="preserve"> déterminer spécifiquement pour le projet </w:t>
      </w:r>
      <w:r w:rsidR="00167614" w:rsidRPr="001E1B92">
        <w:rPr>
          <w:rFonts w:asciiTheme="minorHAnsi" w:hAnsiTheme="minorHAnsi" w:cstheme="minorHAnsi"/>
          <w:sz w:val="22"/>
          <w:szCs w:val="22"/>
        </w:rPr>
        <w:t>à</w:t>
      </w:r>
      <w:r w:rsidRPr="001E1B92">
        <w:rPr>
          <w:rFonts w:asciiTheme="minorHAnsi" w:hAnsiTheme="minorHAnsi" w:cstheme="minorHAnsi"/>
          <w:sz w:val="22"/>
          <w:szCs w:val="22"/>
        </w:rPr>
        <w:t xml:space="preserve"> l’aide du PHPP.</w:t>
      </w:r>
    </w:p>
    <w:p w14:paraId="744D7C63" w14:textId="77777777" w:rsidR="00106B73" w:rsidRPr="001E1B92" w:rsidRDefault="00106B73" w:rsidP="00A669B3">
      <w:pPr>
        <w:pStyle w:val="Paragraphedeliste"/>
        <w:autoSpaceDE w:val="0"/>
        <w:autoSpaceDN w:val="0"/>
        <w:adjustRightInd w:val="0"/>
        <w:ind w:left="720"/>
        <w:jc w:val="both"/>
        <w:rPr>
          <w:rFonts w:asciiTheme="minorHAnsi" w:hAnsiTheme="minorHAnsi" w:cstheme="minorHAnsi"/>
          <w:sz w:val="22"/>
          <w:szCs w:val="22"/>
        </w:rPr>
      </w:pPr>
      <w:r w:rsidRPr="001E1B92">
        <w:rPr>
          <w:rFonts w:asciiTheme="minorHAnsi" w:hAnsiTheme="minorHAnsi" w:cstheme="minorHAnsi"/>
          <w:sz w:val="22"/>
          <w:szCs w:val="22"/>
        </w:rPr>
        <w:t>Sans conception des éclairages, voire justificatif des autres consommateurs d’électricité, les valeurs standards du PHPP seront utilisées.</w:t>
      </w:r>
    </w:p>
    <w:p w14:paraId="5BA9D19B"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Enveloppe thermique : utiliser les dimensions extérieures sans exception.</w:t>
      </w:r>
    </w:p>
    <w:p w14:paraId="1CDB1A07"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Valeurs U des éléments opaques : méthode PHPP sur la base de NF EN 6946 avec valeur calculée de la conductivité thermique d’après la norme nationale ou l’agrément de l’autorité nationale.</w:t>
      </w:r>
    </w:p>
    <w:p w14:paraId="1C82358B"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Valeurs U des fenêtres et des portes : méthode PHPP d’</w:t>
      </w:r>
      <w:r w:rsidR="00D4212E" w:rsidRPr="001E1B92">
        <w:rPr>
          <w:rFonts w:asciiTheme="minorHAnsi" w:hAnsiTheme="minorHAnsi" w:cstheme="minorHAnsi"/>
          <w:sz w:val="22"/>
          <w:szCs w:val="22"/>
        </w:rPr>
        <w:t>après</w:t>
      </w:r>
      <w:r w:rsidRPr="001E1B92">
        <w:rPr>
          <w:rFonts w:asciiTheme="minorHAnsi" w:hAnsiTheme="minorHAnsi" w:cstheme="minorHAnsi"/>
          <w:sz w:val="22"/>
          <w:szCs w:val="22"/>
        </w:rPr>
        <w:t xml:space="preserve"> NF EN 10077 avec des valeurs calculées pour le châssis de la fenêtre Uf, </w:t>
      </w:r>
      <w:r w:rsidR="00167614" w:rsidRPr="001E1B92">
        <w:rPr>
          <w:rFonts w:asciiTheme="minorHAnsi" w:hAnsiTheme="minorHAnsi" w:cstheme="minorHAnsi"/>
          <w:sz w:val="22"/>
          <w:szCs w:val="22"/>
        </w:rPr>
        <w:t xml:space="preserve">le </w:t>
      </w:r>
      <w:r w:rsidRPr="001E1B92">
        <w:rPr>
          <w:rFonts w:asciiTheme="minorHAnsi" w:hAnsiTheme="minorHAnsi" w:cstheme="minorHAnsi"/>
          <w:sz w:val="22"/>
          <w:szCs w:val="22"/>
        </w:rPr>
        <w:t>pont thermique de l’espaceur Ψg</w:t>
      </w:r>
      <w:r w:rsidR="00167614" w:rsidRPr="001E1B92">
        <w:rPr>
          <w:rFonts w:asciiTheme="minorHAnsi" w:hAnsiTheme="minorHAnsi" w:cstheme="minorHAnsi"/>
          <w:sz w:val="22"/>
          <w:szCs w:val="22"/>
        </w:rPr>
        <w:t xml:space="preserve"> et le</w:t>
      </w:r>
      <w:r w:rsidR="007B58ED" w:rsidRPr="001E1B92">
        <w:rPr>
          <w:rFonts w:asciiTheme="minorHAnsi" w:hAnsiTheme="minorHAnsi" w:cstheme="minorHAnsi"/>
          <w:sz w:val="22"/>
          <w:szCs w:val="22"/>
        </w:rPr>
        <w:t xml:space="preserve"> </w:t>
      </w:r>
      <w:r w:rsidRPr="001E1B92">
        <w:rPr>
          <w:rFonts w:asciiTheme="minorHAnsi" w:hAnsiTheme="minorHAnsi" w:cstheme="minorHAnsi"/>
          <w:sz w:val="22"/>
          <w:szCs w:val="22"/>
        </w:rPr>
        <w:t>pont thermique de mise en œuvre de la fenêtre Ψ</w:t>
      </w:r>
      <w:r w:rsidR="002776FB"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mise en </w:t>
      </w:r>
      <w:r w:rsidR="0021028B" w:rsidRPr="001E1B92">
        <w:rPr>
          <w:rFonts w:asciiTheme="minorHAnsi" w:hAnsiTheme="minorHAnsi" w:cstheme="minorHAnsi"/>
          <w:sz w:val="22"/>
          <w:szCs w:val="22"/>
        </w:rPr>
        <w:t>œuvre</w:t>
      </w:r>
      <w:r w:rsidRPr="001E1B92">
        <w:rPr>
          <w:rFonts w:asciiTheme="minorHAnsi" w:hAnsiTheme="minorHAnsi" w:cstheme="minorHAnsi"/>
          <w:sz w:val="22"/>
          <w:szCs w:val="22"/>
        </w:rPr>
        <w:t>.</w:t>
      </w:r>
    </w:p>
    <w:p w14:paraId="4A4CD569" w14:textId="77777777" w:rsidR="00106B73" w:rsidRPr="001E1B92" w:rsidRDefault="00106B7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Vitrage : valeur Ug (précision deux chiffres </w:t>
      </w:r>
      <w:r w:rsidR="00D4212E" w:rsidRPr="001E1B92">
        <w:rPr>
          <w:rFonts w:asciiTheme="minorHAnsi" w:hAnsiTheme="minorHAnsi" w:cstheme="minorHAnsi"/>
          <w:sz w:val="22"/>
          <w:szCs w:val="22"/>
        </w:rPr>
        <w:t>après</w:t>
      </w:r>
      <w:r w:rsidRPr="001E1B92">
        <w:rPr>
          <w:rFonts w:asciiTheme="minorHAnsi" w:hAnsiTheme="minorHAnsi" w:cstheme="minorHAnsi"/>
          <w:sz w:val="22"/>
          <w:szCs w:val="22"/>
        </w:rPr>
        <w:t xml:space="preserve"> la virgule) d’après NF EN 673 et valeur g selon NF EN 410.</w:t>
      </w:r>
    </w:p>
    <w:p w14:paraId="2E78F3C5" w14:textId="77777777" w:rsidR="002100D3" w:rsidRPr="001E1B92" w:rsidRDefault="00106B7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Efficacité de la récupération de chaleur</w:t>
      </w:r>
      <w:r w:rsidR="009E7F9A" w:rsidRPr="001E1B92">
        <w:rPr>
          <w:rFonts w:asciiTheme="minorHAnsi" w:hAnsiTheme="minorHAnsi" w:cstheme="minorHAnsi"/>
          <w:sz w:val="22"/>
          <w:szCs w:val="22"/>
        </w:rPr>
        <w:t xml:space="preserve"> (calculée avec une température extérieure de 5°C)</w:t>
      </w:r>
    </w:p>
    <w:p w14:paraId="0086DA94" w14:textId="5A311F15" w:rsidR="00C30089" w:rsidRPr="001E1B92" w:rsidRDefault="002100D3" w:rsidP="002100D3">
      <w:pPr>
        <w:autoSpaceDE w:val="0"/>
        <w:autoSpaceDN w:val="0"/>
        <w:adjustRightInd w:val="0"/>
        <w:ind w:left="708"/>
        <w:jc w:val="both"/>
        <w:rPr>
          <w:rFonts w:asciiTheme="minorHAnsi" w:hAnsiTheme="minorHAnsi" w:cstheme="minorHAnsi"/>
          <w:sz w:val="22"/>
          <w:szCs w:val="22"/>
        </w:rPr>
      </w:pPr>
      <w:r w:rsidRPr="001E1B92">
        <w:rPr>
          <w:rFonts w:asciiTheme="minorHAnsi" w:hAnsiTheme="minorHAnsi" w:cstheme="minorHAnsi"/>
          <w:sz w:val="22"/>
          <w:szCs w:val="22"/>
        </w:rPr>
        <w:t>S</w:t>
      </w:r>
      <w:r w:rsidR="00C30089" w:rsidRPr="001E1B92">
        <w:rPr>
          <w:rFonts w:asciiTheme="minorHAnsi" w:hAnsiTheme="minorHAnsi" w:cstheme="minorHAnsi"/>
          <w:sz w:val="22"/>
          <w:szCs w:val="22"/>
        </w:rPr>
        <w:t xml:space="preserve">i la CTA n’est pas certifiée selon </w:t>
      </w:r>
      <w:r w:rsidRPr="001E1B92">
        <w:rPr>
          <w:rFonts w:asciiTheme="minorHAnsi" w:hAnsiTheme="minorHAnsi" w:cstheme="minorHAnsi"/>
          <w:sz w:val="22"/>
          <w:szCs w:val="22"/>
        </w:rPr>
        <w:t xml:space="preserve">la </w:t>
      </w:r>
      <w:r w:rsidR="00106B73" w:rsidRPr="001E1B92">
        <w:rPr>
          <w:rFonts w:asciiTheme="minorHAnsi" w:hAnsiTheme="minorHAnsi" w:cstheme="minorHAnsi"/>
          <w:sz w:val="22"/>
          <w:szCs w:val="22"/>
        </w:rPr>
        <w:t>méthode de test de l’Institut de la Maison Passive/Passivhaus Institut (voir www.passiv.fr)</w:t>
      </w:r>
      <w:r w:rsidR="00C30089"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la </w:t>
      </w:r>
      <w:r w:rsidR="00C30089" w:rsidRPr="001E1B92">
        <w:rPr>
          <w:rFonts w:asciiTheme="minorHAnsi" w:hAnsiTheme="minorHAnsi" w:cstheme="minorHAnsi"/>
          <w:sz w:val="22"/>
          <w:szCs w:val="22"/>
        </w:rPr>
        <w:t xml:space="preserve">minoration </w:t>
      </w:r>
      <w:r w:rsidRPr="001E1B92">
        <w:rPr>
          <w:rFonts w:asciiTheme="minorHAnsi" w:hAnsiTheme="minorHAnsi" w:cstheme="minorHAnsi"/>
          <w:sz w:val="22"/>
          <w:szCs w:val="22"/>
        </w:rPr>
        <w:t xml:space="preserve">suivante </w:t>
      </w:r>
      <w:r w:rsidR="00C30089" w:rsidRPr="001E1B92">
        <w:rPr>
          <w:rFonts w:asciiTheme="minorHAnsi" w:hAnsiTheme="minorHAnsi" w:cstheme="minorHAnsi"/>
          <w:sz w:val="22"/>
          <w:szCs w:val="22"/>
        </w:rPr>
        <w:t xml:space="preserve">devra être prise en </w:t>
      </w:r>
      <w:r w:rsidRPr="001E1B92">
        <w:rPr>
          <w:rFonts w:asciiTheme="minorHAnsi" w:hAnsiTheme="minorHAnsi" w:cstheme="minorHAnsi"/>
          <w:sz w:val="22"/>
          <w:szCs w:val="22"/>
        </w:rPr>
        <w:t>compte </w:t>
      </w:r>
      <w:r w:rsidR="000D396F" w:rsidRPr="001E1B92">
        <w:rPr>
          <w:rFonts w:asciiTheme="minorHAnsi" w:hAnsiTheme="minorHAnsi" w:cstheme="minorHAnsi"/>
          <w:sz w:val="22"/>
          <w:szCs w:val="22"/>
        </w:rPr>
        <w:t xml:space="preserve"> qui dépendra de la détermination du rendement </w:t>
      </w:r>
      <w:r w:rsidRPr="001E1B92">
        <w:rPr>
          <w:rFonts w:asciiTheme="minorHAnsi" w:hAnsiTheme="minorHAnsi" w:cstheme="minorHAnsi"/>
          <w:sz w:val="22"/>
          <w:szCs w:val="22"/>
        </w:rPr>
        <w:t>:</w:t>
      </w:r>
    </w:p>
    <w:p w14:paraId="5E0A2BBC" w14:textId="63351247" w:rsidR="003E1205" w:rsidRPr="001E1B92" w:rsidRDefault="00C30089" w:rsidP="002100D3">
      <w:pPr>
        <w:pStyle w:val="Paragraphedeliste"/>
        <w:numPr>
          <w:ilvl w:val="0"/>
          <w:numId w:val="55"/>
        </w:numPr>
        <w:autoSpaceDE w:val="0"/>
        <w:autoSpaceDN w:val="0"/>
        <w:adjustRightInd w:val="0"/>
        <w:ind w:left="1134" w:hanging="283"/>
        <w:jc w:val="both"/>
        <w:rPr>
          <w:rFonts w:asciiTheme="minorHAnsi" w:hAnsiTheme="minorHAnsi" w:cstheme="minorHAnsi"/>
          <w:sz w:val="22"/>
          <w:szCs w:val="22"/>
        </w:rPr>
      </w:pPr>
      <w:r w:rsidRPr="001E1B92">
        <w:rPr>
          <w:rFonts w:asciiTheme="minorHAnsi" w:hAnsiTheme="minorHAnsi" w:cstheme="minorHAnsi"/>
          <w:sz w:val="22"/>
          <w:szCs w:val="22"/>
        </w:rPr>
        <w:t>Pour les CTA de moins de 600 m</w:t>
      </w:r>
      <w:r w:rsidRPr="001E1B92">
        <w:rPr>
          <w:rFonts w:asciiTheme="minorHAnsi" w:hAnsiTheme="minorHAnsi" w:cstheme="minorHAnsi"/>
          <w:sz w:val="22"/>
          <w:szCs w:val="22"/>
          <w:vertAlign w:val="superscript"/>
        </w:rPr>
        <w:t>3</w:t>
      </w:r>
      <w:r w:rsidRPr="001E1B92">
        <w:rPr>
          <w:rFonts w:asciiTheme="minorHAnsi" w:hAnsiTheme="minorHAnsi" w:cstheme="minorHAnsi"/>
          <w:sz w:val="22"/>
          <w:szCs w:val="22"/>
        </w:rPr>
        <w:t>/</w:t>
      </w:r>
      <w:r w:rsidR="002100D3" w:rsidRPr="001E1B92">
        <w:rPr>
          <w:rFonts w:asciiTheme="minorHAnsi" w:hAnsiTheme="minorHAnsi" w:cstheme="minorHAnsi"/>
          <w:sz w:val="22"/>
          <w:szCs w:val="22"/>
        </w:rPr>
        <w:t>h :</w:t>
      </w:r>
      <w:r w:rsidR="000D396F" w:rsidRPr="001E1B92">
        <w:rPr>
          <w:rFonts w:asciiTheme="minorHAnsi" w:hAnsiTheme="minorHAnsi" w:cstheme="minorHAnsi"/>
          <w:sz w:val="22"/>
          <w:szCs w:val="22"/>
        </w:rPr>
        <w:t xml:space="preserve"> soustraire 12 % de</w:t>
      </w:r>
      <w:r w:rsidR="002100D3" w:rsidRPr="001E1B92">
        <w:rPr>
          <w:rFonts w:asciiTheme="minorHAnsi" w:hAnsiTheme="minorHAnsi" w:cstheme="minorHAnsi"/>
          <w:sz w:val="22"/>
          <w:szCs w:val="22"/>
        </w:rPr>
        <w:t xml:space="preserve"> </w:t>
      </w:r>
      <w:r w:rsidR="00106B73" w:rsidRPr="001E1B92">
        <w:rPr>
          <w:rFonts w:asciiTheme="minorHAnsi" w:hAnsiTheme="minorHAnsi" w:cstheme="minorHAnsi"/>
          <w:sz w:val="22"/>
          <w:szCs w:val="22"/>
        </w:rPr>
        <w:t>la valeur</w:t>
      </w:r>
      <w:r w:rsidR="007B58ED" w:rsidRPr="001E1B92">
        <w:rPr>
          <w:rFonts w:asciiTheme="minorHAnsi" w:hAnsiTheme="minorHAnsi" w:cstheme="minorHAnsi"/>
          <w:sz w:val="22"/>
          <w:szCs w:val="22"/>
        </w:rPr>
        <w:t xml:space="preserve"> de rendement </w:t>
      </w:r>
      <w:r w:rsidRPr="001E1B92">
        <w:rPr>
          <w:rFonts w:asciiTheme="minorHAnsi" w:hAnsiTheme="minorHAnsi" w:cstheme="minorHAnsi"/>
          <w:sz w:val="22"/>
          <w:szCs w:val="22"/>
        </w:rPr>
        <w:t xml:space="preserve">de la CTA </w:t>
      </w:r>
      <w:r w:rsidR="00106B73" w:rsidRPr="001E1B92">
        <w:rPr>
          <w:rFonts w:asciiTheme="minorHAnsi" w:hAnsiTheme="minorHAnsi" w:cstheme="minorHAnsi"/>
          <w:sz w:val="22"/>
          <w:szCs w:val="22"/>
        </w:rPr>
        <w:t>indiqué</w:t>
      </w:r>
      <w:r w:rsidR="002100D3" w:rsidRPr="001E1B92">
        <w:rPr>
          <w:rFonts w:asciiTheme="minorHAnsi" w:hAnsiTheme="minorHAnsi" w:cstheme="minorHAnsi"/>
          <w:sz w:val="22"/>
          <w:szCs w:val="22"/>
        </w:rPr>
        <w:t>e</w:t>
      </w:r>
      <w:r w:rsidR="003E1205" w:rsidRPr="001E1B92">
        <w:rPr>
          <w:rFonts w:asciiTheme="minorHAnsi" w:hAnsiTheme="minorHAnsi" w:cstheme="minorHAnsi"/>
          <w:sz w:val="22"/>
          <w:szCs w:val="22"/>
        </w:rPr>
        <w:t xml:space="preserve"> sur la fiche technique</w:t>
      </w:r>
      <w:r w:rsidR="000D396F" w:rsidRPr="001E1B92">
        <w:rPr>
          <w:rFonts w:asciiTheme="minorHAnsi" w:hAnsiTheme="minorHAnsi" w:cstheme="minorHAnsi"/>
          <w:sz w:val="22"/>
          <w:szCs w:val="22"/>
        </w:rPr>
        <w:t>.</w:t>
      </w:r>
    </w:p>
    <w:p w14:paraId="64246B6B" w14:textId="62AC32AE" w:rsidR="00AA1FE4" w:rsidRPr="001E1B92" w:rsidRDefault="00B24590" w:rsidP="002100D3">
      <w:pPr>
        <w:pStyle w:val="Paragraphedeliste"/>
        <w:numPr>
          <w:ilvl w:val="0"/>
          <w:numId w:val="55"/>
        </w:numPr>
        <w:autoSpaceDE w:val="0"/>
        <w:autoSpaceDN w:val="0"/>
        <w:adjustRightInd w:val="0"/>
        <w:ind w:left="1134" w:hanging="283"/>
        <w:jc w:val="both"/>
        <w:rPr>
          <w:rFonts w:asciiTheme="minorHAnsi" w:hAnsiTheme="minorHAnsi" w:cstheme="minorHAnsi"/>
          <w:sz w:val="22"/>
          <w:szCs w:val="22"/>
        </w:rPr>
      </w:pPr>
      <w:r w:rsidRPr="001E1B92">
        <w:rPr>
          <w:rFonts w:asciiTheme="minorHAnsi" w:hAnsiTheme="minorHAnsi" w:cstheme="minorHAnsi"/>
          <w:sz w:val="22"/>
          <w:szCs w:val="22"/>
        </w:rPr>
        <w:t>Pour les machines d’un débit supérieur</w:t>
      </w:r>
      <w:r w:rsidR="002100D3" w:rsidRPr="001E1B92">
        <w:rPr>
          <w:rFonts w:asciiTheme="minorHAnsi" w:hAnsiTheme="minorHAnsi" w:cstheme="minorHAnsi"/>
          <w:sz w:val="22"/>
          <w:szCs w:val="22"/>
        </w:rPr>
        <w:t> :</w:t>
      </w:r>
      <w:r w:rsidRPr="001E1B92">
        <w:rPr>
          <w:rFonts w:asciiTheme="minorHAnsi" w:hAnsiTheme="minorHAnsi" w:cstheme="minorHAnsi"/>
          <w:sz w:val="22"/>
          <w:szCs w:val="22"/>
        </w:rPr>
        <w:t xml:space="preserve"> </w:t>
      </w:r>
      <w:r w:rsidR="002100D3" w:rsidRPr="001E1B92">
        <w:rPr>
          <w:rFonts w:asciiTheme="minorHAnsi" w:hAnsiTheme="minorHAnsi" w:cstheme="minorHAnsi"/>
          <w:sz w:val="22"/>
          <w:szCs w:val="22"/>
        </w:rPr>
        <w:t>la minor</w:t>
      </w:r>
      <w:r w:rsidR="000D396F" w:rsidRPr="001E1B92">
        <w:rPr>
          <w:rFonts w:asciiTheme="minorHAnsi" w:hAnsiTheme="minorHAnsi" w:cstheme="minorHAnsi"/>
          <w:sz w:val="22"/>
          <w:szCs w:val="22"/>
        </w:rPr>
        <w:t xml:space="preserve">ation sera </w:t>
      </w:r>
      <w:r w:rsidR="002100D3" w:rsidRPr="001E1B92">
        <w:rPr>
          <w:rFonts w:asciiTheme="minorHAnsi" w:hAnsiTheme="minorHAnsi" w:cstheme="minorHAnsi"/>
          <w:sz w:val="22"/>
          <w:szCs w:val="22"/>
        </w:rPr>
        <w:t>de 8</w:t>
      </w:r>
      <w:r w:rsidR="000D396F" w:rsidRPr="001E1B92">
        <w:rPr>
          <w:rFonts w:asciiTheme="minorHAnsi" w:hAnsiTheme="minorHAnsi" w:cstheme="minorHAnsi"/>
          <w:sz w:val="22"/>
          <w:szCs w:val="22"/>
        </w:rPr>
        <w:t xml:space="preserve"> </w:t>
      </w:r>
      <w:r w:rsidR="002100D3" w:rsidRPr="001E1B92">
        <w:rPr>
          <w:rFonts w:asciiTheme="minorHAnsi" w:hAnsiTheme="minorHAnsi" w:cstheme="minorHAnsi"/>
          <w:sz w:val="22"/>
          <w:szCs w:val="22"/>
        </w:rPr>
        <w:t xml:space="preserve">% </w:t>
      </w:r>
      <w:r w:rsidR="00AA1FE4" w:rsidRPr="001E1B92">
        <w:rPr>
          <w:rFonts w:asciiTheme="minorHAnsi" w:hAnsiTheme="minorHAnsi" w:cstheme="minorHAnsi"/>
          <w:sz w:val="22"/>
          <w:szCs w:val="22"/>
        </w:rPr>
        <w:t xml:space="preserve">si la valeur de rendement est donnée par un calcul théorique </w:t>
      </w:r>
      <w:r w:rsidRPr="001E1B92">
        <w:rPr>
          <w:rFonts w:asciiTheme="minorHAnsi" w:hAnsiTheme="minorHAnsi" w:cstheme="minorHAnsi"/>
          <w:sz w:val="22"/>
          <w:szCs w:val="22"/>
        </w:rPr>
        <w:t xml:space="preserve">et de 4 % si la valeur de rendement est mesurée </w:t>
      </w:r>
      <w:r w:rsidR="0035057B" w:rsidRPr="001E1B92">
        <w:rPr>
          <w:rFonts w:asciiTheme="minorHAnsi" w:hAnsiTheme="minorHAnsi" w:cstheme="minorHAnsi"/>
          <w:sz w:val="22"/>
          <w:szCs w:val="22"/>
        </w:rPr>
        <w:t xml:space="preserve">avec une température extérieure de 5°C </w:t>
      </w:r>
      <w:r w:rsidRPr="001E1B92">
        <w:rPr>
          <w:rFonts w:asciiTheme="minorHAnsi" w:hAnsiTheme="minorHAnsi" w:cstheme="minorHAnsi"/>
          <w:sz w:val="22"/>
          <w:szCs w:val="22"/>
        </w:rPr>
        <w:t>par le fabricant.</w:t>
      </w:r>
    </w:p>
    <w:p w14:paraId="2CEDD73B" w14:textId="7AE76D2B" w:rsidR="00106B73"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Efficacité</w:t>
      </w:r>
      <w:r w:rsidR="00106B73" w:rsidRPr="001E1B92">
        <w:rPr>
          <w:rFonts w:asciiTheme="minorHAnsi" w:hAnsiTheme="minorHAnsi" w:cstheme="minorHAnsi"/>
          <w:sz w:val="22"/>
          <w:szCs w:val="22"/>
        </w:rPr>
        <w:t xml:space="preserve"> du </w:t>
      </w:r>
      <w:r w:rsidRPr="001E1B92">
        <w:rPr>
          <w:rFonts w:asciiTheme="minorHAnsi" w:hAnsiTheme="minorHAnsi" w:cstheme="minorHAnsi"/>
          <w:sz w:val="22"/>
          <w:szCs w:val="22"/>
        </w:rPr>
        <w:t>générateur</w:t>
      </w:r>
      <w:r w:rsidR="00106B73" w:rsidRPr="001E1B92">
        <w:rPr>
          <w:rFonts w:asciiTheme="minorHAnsi" w:hAnsiTheme="minorHAnsi" w:cstheme="minorHAnsi"/>
          <w:sz w:val="22"/>
          <w:szCs w:val="22"/>
        </w:rPr>
        <w:t xml:space="preserve"> de chaleur : </w:t>
      </w:r>
      <w:r w:rsidRPr="001E1B92">
        <w:rPr>
          <w:rFonts w:asciiTheme="minorHAnsi" w:hAnsiTheme="minorHAnsi" w:cstheme="minorHAnsi"/>
          <w:sz w:val="22"/>
          <w:szCs w:val="22"/>
        </w:rPr>
        <w:t>méthode</w:t>
      </w:r>
      <w:r w:rsidR="00106B73" w:rsidRPr="001E1B92">
        <w:rPr>
          <w:rFonts w:asciiTheme="minorHAnsi" w:hAnsiTheme="minorHAnsi" w:cstheme="minorHAnsi"/>
          <w:sz w:val="22"/>
          <w:szCs w:val="22"/>
        </w:rPr>
        <w:t xml:space="preserve"> PHPP ou </w:t>
      </w:r>
      <w:r w:rsidRPr="001E1B92">
        <w:rPr>
          <w:rFonts w:asciiTheme="minorHAnsi" w:hAnsiTheme="minorHAnsi" w:cstheme="minorHAnsi"/>
          <w:sz w:val="22"/>
          <w:szCs w:val="22"/>
        </w:rPr>
        <w:t>vérification</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spéciale</w:t>
      </w:r>
      <w:r w:rsidR="00106B73" w:rsidRPr="001E1B92">
        <w:rPr>
          <w:rFonts w:asciiTheme="minorHAnsi" w:hAnsiTheme="minorHAnsi" w:cstheme="minorHAnsi"/>
          <w:sz w:val="22"/>
          <w:szCs w:val="22"/>
        </w:rPr>
        <w:t>.</w:t>
      </w:r>
    </w:p>
    <w:p w14:paraId="3B66B220" w14:textId="77777777" w:rsidR="00106B73" w:rsidRPr="001E1B92" w:rsidRDefault="00106B73" w:rsidP="00A669B3">
      <w:pPr>
        <w:pStyle w:val="Paragraphedeliste"/>
        <w:ind w:left="720"/>
        <w:jc w:val="both"/>
        <w:rPr>
          <w:rFonts w:asciiTheme="minorHAnsi" w:hAnsiTheme="minorHAnsi" w:cstheme="minorHAnsi"/>
          <w:sz w:val="22"/>
          <w:szCs w:val="22"/>
        </w:rPr>
      </w:pPr>
    </w:p>
    <w:p w14:paraId="6DCC43BC" w14:textId="77777777" w:rsidR="00D4212E" w:rsidRPr="001E1B92" w:rsidRDefault="00D4212E" w:rsidP="001D5BF7">
      <w:pPr>
        <w:pStyle w:val="Paragraphedeliste"/>
        <w:numPr>
          <w:ilvl w:val="0"/>
          <w:numId w:val="16"/>
        </w:numPr>
        <w:tabs>
          <w:tab w:val="clear" w:pos="720"/>
          <w:tab w:val="num" w:pos="426"/>
        </w:tabs>
        <w:ind w:left="426"/>
        <w:jc w:val="both"/>
        <w:rPr>
          <w:rFonts w:asciiTheme="minorHAnsi" w:hAnsiTheme="minorHAnsi" w:cstheme="minorHAnsi"/>
          <w:b/>
          <w:sz w:val="22"/>
          <w:szCs w:val="22"/>
        </w:rPr>
      </w:pPr>
      <w:r w:rsidRPr="001E1B92">
        <w:rPr>
          <w:rFonts w:asciiTheme="minorHAnsi" w:hAnsiTheme="minorHAnsi" w:cstheme="minorHAnsi"/>
          <w:b/>
          <w:sz w:val="22"/>
          <w:szCs w:val="22"/>
        </w:rPr>
        <w:t>Pour les bâtiments résidentiels</w:t>
      </w:r>
    </w:p>
    <w:p w14:paraId="504F7E2E"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Données climatiques : données climatiques régionales (adaptées à la localisation du bâtiment : un gradient de -0,6 °C pour 100m d’altitude doit être utilisé).</w:t>
      </w:r>
    </w:p>
    <w:p w14:paraId="14A8805B" w14:textId="77777777" w:rsidR="00D4212E" w:rsidRPr="001E1B92" w:rsidRDefault="007A3E23"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Température</w:t>
      </w:r>
      <w:r w:rsidR="00D4212E" w:rsidRPr="001E1B92">
        <w:rPr>
          <w:rFonts w:asciiTheme="minorHAnsi" w:hAnsiTheme="minorHAnsi" w:cstheme="minorHAnsi"/>
          <w:sz w:val="22"/>
          <w:szCs w:val="22"/>
        </w:rPr>
        <w:t xml:space="preserve"> de </w:t>
      </w:r>
      <w:r w:rsidRPr="001E1B92">
        <w:rPr>
          <w:rFonts w:asciiTheme="minorHAnsi" w:hAnsiTheme="minorHAnsi" w:cstheme="minorHAnsi"/>
          <w:sz w:val="22"/>
          <w:szCs w:val="22"/>
        </w:rPr>
        <w:t>référence</w:t>
      </w:r>
      <w:r w:rsidR="00D4212E" w:rsidRPr="001E1B92">
        <w:rPr>
          <w:rFonts w:asciiTheme="minorHAnsi" w:hAnsiTheme="minorHAnsi" w:cstheme="minorHAnsi"/>
          <w:sz w:val="22"/>
          <w:szCs w:val="22"/>
        </w:rPr>
        <w:t xml:space="preserve"> : 20 °C, sans baisse de </w:t>
      </w:r>
      <w:r w:rsidRPr="001E1B92">
        <w:rPr>
          <w:rFonts w:asciiTheme="minorHAnsi" w:hAnsiTheme="minorHAnsi" w:cstheme="minorHAnsi"/>
          <w:sz w:val="22"/>
          <w:szCs w:val="22"/>
        </w:rPr>
        <w:t>température</w:t>
      </w:r>
      <w:r w:rsidR="00D4212E" w:rsidRPr="001E1B92">
        <w:rPr>
          <w:rFonts w:asciiTheme="minorHAnsi" w:hAnsiTheme="minorHAnsi" w:cstheme="minorHAnsi"/>
          <w:sz w:val="22"/>
          <w:szCs w:val="22"/>
        </w:rPr>
        <w:t xml:space="preserve"> la nuit.</w:t>
      </w:r>
    </w:p>
    <w:p w14:paraId="1F50EE24" w14:textId="77777777" w:rsidR="007A3E23"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Sources internes de chaleur : 2,1 W/m</w:t>
      </w:r>
      <w:r w:rsidR="007A3E23" w:rsidRPr="001E1B92">
        <w:rPr>
          <w:rFonts w:asciiTheme="minorHAnsi" w:hAnsiTheme="minorHAnsi" w:cstheme="minorHAnsi"/>
          <w:sz w:val="22"/>
          <w:szCs w:val="22"/>
          <w:vertAlign w:val="superscript"/>
        </w:rPr>
        <w:t>²</w:t>
      </w:r>
    </w:p>
    <w:p w14:paraId="7ECC8EB3"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Occupation : 35 m</w:t>
      </w:r>
      <w:r w:rsidRPr="001E1B92">
        <w:rPr>
          <w:rFonts w:asciiTheme="minorHAnsi" w:hAnsiTheme="minorHAnsi" w:cstheme="minorHAnsi"/>
          <w:sz w:val="22"/>
          <w:szCs w:val="22"/>
          <w:vertAlign w:val="superscript"/>
        </w:rPr>
        <w:t>2</w:t>
      </w:r>
      <w:r w:rsidRPr="001E1B92">
        <w:rPr>
          <w:rFonts w:asciiTheme="minorHAnsi" w:hAnsiTheme="minorHAnsi" w:cstheme="minorHAnsi"/>
          <w:sz w:val="22"/>
          <w:szCs w:val="22"/>
        </w:rPr>
        <w:t xml:space="preserve">/personne. Des valeurs </w:t>
      </w:r>
      <w:r w:rsidR="007A3E23" w:rsidRPr="001E1B92">
        <w:rPr>
          <w:rFonts w:asciiTheme="minorHAnsi" w:hAnsiTheme="minorHAnsi" w:cstheme="minorHAnsi"/>
          <w:sz w:val="22"/>
          <w:szCs w:val="22"/>
        </w:rPr>
        <w:t>différentes</w:t>
      </w:r>
      <w:r w:rsidRPr="001E1B92">
        <w:rPr>
          <w:rFonts w:asciiTheme="minorHAnsi" w:hAnsiTheme="minorHAnsi" w:cstheme="minorHAnsi"/>
          <w:sz w:val="22"/>
          <w:szCs w:val="22"/>
        </w:rPr>
        <w:t xml:space="preserve"> peuvent </w:t>
      </w:r>
      <w:r w:rsidR="007A3E23" w:rsidRPr="001E1B92">
        <w:rPr>
          <w:rFonts w:asciiTheme="minorHAnsi" w:hAnsiTheme="minorHAnsi" w:cstheme="minorHAnsi"/>
          <w:sz w:val="22"/>
          <w:szCs w:val="22"/>
        </w:rPr>
        <w:t>être</w:t>
      </w:r>
      <w:r w:rsidR="005122D0" w:rsidRPr="001E1B92">
        <w:rPr>
          <w:rFonts w:asciiTheme="minorHAnsi" w:hAnsiTheme="minorHAnsi" w:cstheme="minorHAnsi"/>
          <w:sz w:val="22"/>
          <w:szCs w:val="22"/>
        </w:rPr>
        <w:t xml:space="preserve"> </w:t>
      </w:r>
      <w:r w:rsidR="007A3E23" w:rsidRPr="001E1B92">
        <w:rPr>
          <w:rFonts w:asciiTheme="minorHAnsi" w:hAnsiTheme="minorHAnsi" w:cstheme="minorHAnsi"/>
          <w:sz w:val="22"/>
          <w:szCs w:val="22"/>
        </w:rPr>
        <w:t>utilisées</w:t>
      </w:r>
      <w:r w:rsidRPr="001E1B92">
        <w:rPr>
          <w:rFonts w:asciiTheme="minorHAnsi" w:hAnsiTheme="minorHAnsi" w:cstheme="minorHAnsi"/>
          <w:sz w:val="22"/>
          <w:szCs w:val="22"/>
        </w:rPr>
        <w:t xml:space="preserve"> pour autant</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qu’une explication soit fournie, (occupation actuelle ou </w:t>
      </w:r>
      <w:r w:rsidR="007A3E23" w:rsidRPr="001E1B92">
        <w:rPr>
          <w:rFonts w:asciiTheme="minorHAnsi" w:hAnsiTheme="minorHAnsi" w:cstheme="minorHAnsi"/>
          <w:sz w:val="22"/>
          <w:szCs w:val="22"/>
        </w:rPr>
        <w:t>spécification</w:t>
      </w:r>
      <w:r w:rsidRPr="001E1B92">
        <w:rPr>
          <w:rFonts w:asciiTheme="minorHAnsi" w:hAnsiTheme="minorHAnsi" w:cstheme="minorHAnsi"/>
          <w:sz w:val="22"/>
          <w:szCs w:val="22"/>
        </w:rPr>
        <w:t xml:space="preserve"> de la conception du</w:t>
      </w:r>
      <w:r w:rsidR="007A3E23" w:rsidRPr="001E1B92">
        <w:rPr>
          <w:rFonts w:asciiTheme="minorHAnsi" w:hAnsiTheme="minorHAnsi" w:cstheme="minorHAnsi"/>
          <w:sz w:val="22"/>
          <w:szCs w:val="22"/>
        </w:rPr>
        <w:t xml:space="preserve"> bâtiment</w:t>
      </w:r>
      <w:r w:rsidRPr="001E1B92">
        <w:rPr>
          <w:rFonts w:asciiTheme="minorHAnsi" w:hAnsiTheme="minorHAnsi" w:cstheme="minorHAnsi"/>
          <w:sz w:val="22"/>
          <w:szCs w:val="22"/>
        </w:rPr>
        <w:t>) dans la gamme de 20-50 m</w:t>
      </w:r>
      <w:r w:rsidR="007A3E23" w:rsidRPr="001E1B92">
        <w:rPr>
          <w:rFonts w:asciiTheme="minorHAnsi" w:hAnsiTheme="minorHAnsi" w:cstheme="minorHAnsi"/>
          <w:sz w:val="22"/>
          <w:szCs w:val="22"/>
        </w:rPr>
        <w:t>²</w:t>
      </w:r>
      <w:r w:rsidRPr="001E1B92">
        <w:rPr>
          <w:rFonts w:asciiTheme="minorHAnsi" w:hAnsiTheme="minorHAnsi" w:cstheme="minorHAnsi"/>
          <w:sz w:val="22"/>
          <w:szCs w:val="22"/>
        </w:rPr>
        <w:t>/personne.</w:t>
      </w:r>
    </w:p>
    <w:p w14:paraId="088B6F01"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Besoin en ECS : 25 litres/personne/jour d’eau chaude </w:t>
      </w:r>
      <w:r w:rsidR="00167614" w:rsidRPr="001E1B92">
        <w:rPr>
          <w:rFonts w:asciiTheme="minorHAnsi" w:hAnsiTheme="minorHAnsi" w:cstheme="minorHAnsi"/>
          <w:sz w:val="22"/>
          <w:szCs w:val="22"/>
        </w:rPr>
        <w:t>à</w:t>
      </w:r>
      <w:r w:rsidRPr="001E1B92">
        <w:rPr>
          <w:rFonts w:asciiTheme="minorHAnsi" w:hAnsiTheme="minorHAnsi" w:cstheme="minorHAnsi"/>
          <w:sz w:val="22"/>
          <w:szCs w:val="22"/>
        </w:rPr>
        <w:t xml:space="preserve"> 60°C, la </w:t>
      </w:r>
      <w:r w:rsidR="00167614" w:rsidRPr="001E1B92">
        <w:rPr>
          <w:rFonts w:asciiTheme="minorHAnsi" w:hAnsiTheme="minorHAnsi" w:cstheme="minorHAnsi"/>
          <w:sz w:val="22"/>
          <w:szCs w:val="22"/>
        </w:rPr>
        <w:t>température</w:t>
      </w:r>
      <w:r w:rsidRPr="001E1B92">
        <w:rPr>
          <w:rFonts w:asciiTheme="minorHAnsi" w:hAnsiTheme="minorHAnsi" w:cstheme="minorHAnsi"/>
          <w:sz w:val="22"/>
          <w:szCs w:val="22"/>
        </w:rPr>
        <w:t xml:space="preserve"> de l’eau froide</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est de 10°C</w:t>
      </w:r>
      <w:r w:rsidR="009C7416" w:rsidRPr="001E1B92">
        <w:rPr>
          <w:rFonts w:asciiTheme="minorHAnsi" w:hAnsiTheme="minorHAnsi" w:cstheme="minorHAnsi"/>
          <w:sz w:val="22"/>
          <w:szCs w:val="22"/>
        </w:rPr>
        <w:t>.</w:t>
      </w:r>
    </w:p>
    <w:p w14:paraId="682E2425" w14:textId="77777777" w:rsidR="00167614"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Le volume d’air moyen est de 20-30 m</w:t>
      </w:r>
      <w:r w:rsidRPr="001E1B92">
        <w:rPr>
          <w:rFonts w:asciiTheme="minorHAnsi" w:hAnsiTheme="minorHAnsi" w:cstheme="minorHAnsi"/>
          <w:sz w:val="22"/>
          <w:szCs w:val="22"/>
          <w:vertAlign w:val="superscript"/>
        </w:rPr>
        <w:t>3</w:t>
      </w:r>
      <w:r w:rsidRPr="001E1B92">
        <w:rPr>
          <w:rFonts w:asciiTheme="minorHAnsi" w:hAnsiTheme="minorHAnsi" w:cstheme="minorHAnsi"/>
          <w:sz w:val="22"/>
          <w:szCs w:val="22"/>
        </w:rPr>
        <w:t>/h et par personne par habitation ; utiliser au</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minimum un renouvellement d’air de 0,3 </w:t>
      </w:r>
      <w:r w:rsidR="00167614" w:rsidRPr="001E1B92">
        <w:rPr>
          <w:rFonts w:asciiTheme="minorHAnsi" w:hAnsiTheme="minorHAnsi" w:cstheme="minorHAnsi"/>
          <w:sz w:val="22"/>
          <w:szCs w:val="22"/>
        </w:rPr>
        <w:t>vol/h</w:t>
      </w:r>
      <w:r w:rsidR="007B58ED" w:rsidRPr="001E1B92">
        <w:rPr>
          <w:rFonts w:asciiTheme="minorHAnsi" w:hAnsiTheme="minorHAnsi" w:cstheme="minorHAnsi"/>
          <w:sz w:val="22"/>
          <w:szCs w:val="22"/>
        </w:rPr>
        <w:t xml:space="preserve"> </w:t>
      </w:r>
      <w:r w:rsidR="00167614" w:rsidRPr="001E1B92">
        <w:rPr>
          <w:rFonts w:asciiTheme="minorHAnsi" w:hAnsiTheme="minorHAnsi" w:cstheme="minorHAnsi"/>
          <w:sz w:val="22"/>
          <w:szCs w:val="22"/>
        </w:rPr>
        <w:t>appliquée</w:t>
      </w:r>
      <w:r w:rsidR="009C7416" w:rsidRPr="001E1B92">
        <w:rPr>
          <w:rFonts w:asciiTheme="minorHAnsi" w:hAnsiTheme="minorHAnsi" w:cstheme="minorHAnsi"/>
          <w:sz w:val="22"/>
          <w:szCs w:val="22"/>
        </w:rPr>
        <w:t xml:space="preserve"> à </w:t>
      </w:r>
      <w:r w:rsidRPr="001E1B92">
        <w:rPr>
          <w:rFonts w:asciiTheme="minorHAnsi" w:hAnsiTheme="minorHAnsi" w:cstheme="minorHAnsi"/>
          <w:sz w:val="22"/>
          <w:szCs w:val="22"/>
        </w:rPr>
        <w:t>la surface</w:t>
      </w:r>
      <w:r w:rsidR="009C7416" w:rsidRPr="001E1B92">
        <w:rPr>
          <w:rFonts w:asciiTheme="minorHAnsi" w:hAnsiTheme="minorHAnsi" w:cstheme="minorHAnsi"/>
          <w:sz w:val="22"/>
          <w:szCs w:val="22"/>
        </w:rPr>
        <w:t>.</w:t>
      </w:r>
    </w:p>
    <w:p w14:paraId="4D2D94C7"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Besoin en </w:t>
      </w:r>
      <w:r w:rsidR="00167614" w:rsidRPr="001E1B92">
        <w:rPr>
          <w:rFonts w:asciiTheme="minorHAnsi" w:hAnsiTheme="minorHAnsi" w:cstheme="minorHAnsi"/>
          <w:sz w:val="22"/>
          <w:szCs w:val="22"/>
        </w:rPr>
        <w:t>électricité</w:t>
      </w:r>
      <w:r w:rsidRPr="001E1B92">
        <w:rPr>
          <w:rFonts w:asciiTheme="minorHAnsi" w:hAnsiTheme="minorHAnsi" w:cstheme="minorHAnsi"/>
          <w:sz w:val="22"/>
          <w:szCs w:val="22"/>
        </w:rPr>
        <w:t xml:space="preserve"> : utiliser les valeurs standards du PHPP. Des valeurs </w:t>
      </w:r>
      <w:r w:rsidR="00167614" w:rsidRPr="001E1B92">
        <w:rPr>
          <w:rFonts w:asciiTheme="minorHAnsi" w:hAnsiTheme="minorHAnsi" w:cstheme="minorHAnsi"/>
          <w:sz w:val="22"/>
          <w:szCs w:val="22"/>
        </w:rPr>
        <w:t>différentes</w:t>
      </w:r>
      <w:r w:rsidRPr="001E1B92">
        <w:rPr>
          <w:rFonts w:asciiTheme="minorHAnsi" w:hAnsiTheme="minorHAnsi" w:cstheme="minorHAnsi"/>
          <w:sz w:val="22"/>
          <w:szCs w:val="22"/>
        </w:rPr>
        <w:t xml:space="preserve"> sont</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uniquement </w:t>
      </w:r>
      <w:r w:rsidR="00167614" w:rsidRPr="001E1B92">
        <w:rPr>
          <w:rFonts w:asciiTheme="minorHAnsi" w:hAnsiTheme="minorHAnsi" w:cstheme="minorHAnsi"/>
          <w:sz w:val="22"/>
          <w:szCs w:val="22"/>
        </w:rPr>
        <w:t>acceptées</w:t>
      </w:r>
      <w:r w:rsidRPr="001E1B92">
        <w:rPr>
          <w:rFonts w:asciiTheme="minorHAnsi" w:hAnsiTheme="minorHAnsi" w:cstheme="minorHAnsi"/>
          <w:sz w:val="22"/>
          <w:szCs w:val="22"/>
        </w:rPr>
        <w:t xml:space="preserve"> sur justificatif du </w:t>
      </w:r>
      <w:r w:rsidR="00167614" w:rsidRPr="001E1B92">
        <w:rPr>
          <w:rFonts w:asciiTheme="minorHAnsi" w:hAnsiTheme="minorHAnsi" w:cstheme="minorHAnsi"/>
          <w:sz w:val="22"/>
          <w:szCs w:val="22"/>
        </w:rPr>
        <w:t>maître d’ouvrage</w:t>
      </w:r>
      <w:r w:rsidRPr="001E1B92">
        <w:rPr>
          <w:rFonts w:asciiTheme="minorHAnsi" w:hAnsiTheme="minorHAnsi" w:cstheme="minorHAnsi"/>
          <w:sz w:val="22"/>
          <w:szCs w:val="22"/>
        </w:rPr>
        <w:t xml:space="preserve"> ou d’</w:t>
      </w:r>
      <w:r w:rsidR="00167614" w:rsidRPr="001E1B92">
        <w:rPr>
          <w:rFonts w:asciiTheme="minorHAnsi" w:hAnsiTheme="minorHAnsi" w:cstheme="minorHAnsi"/>
          <w:sz w:val="22"/>
          <w:szCs w:val="22"/>
        </w:rPr>
        <w:t>après</w:t>
      </w:r>
      <w:r w:rsidRPr="001E1B92">
        <w:rPr>
          <w:rFonts w:asciiTheme="minorHAnsi" w:hAnsiTheme="minorHAnsi" w:cstheme="minorHAnsi"/>
          <w:sz w:val="22"/>
          <w:szCs w:val="22"/>
        </w:rPr>
        <w:t xml:space="preserve"> un concept</w:t>
      </w:r>
      <w:r w:rsidR="00167614" w:rsidRPr="001E1B92">
        <w:rPr>
          <w:rFonts w:asciiTheme="minorHAnsi" w:hAnsiTheme="minorHAnsi" w:cstheme="minorHAnsi"/>
          <w:sz w:val="22"/>
          <w:szCs w:val="22"/>
        </w:rPr>
        <w:t xml:space="preserve"> électroménager</w:t>
      </w:r>
      <w:r w:rsidRPr="001E1B92">
        <w:rPr>
          <w:rFonts w:asciiTheme="minorHAnsi" w:hAnsiTheme="minorHAnsi" w:cstheme="minorHAnsi"/>
          <w:sz w:val="22"/>
          <w:szCs w:val="22"/>
        </w:rPr>
        <w:t xml:space="preserve"> efficace.</w:t>
      </w:r>
    </w:p>
    <w:p w14:paraId="68B1815D"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Enveloppe thermique : utiliser les dimensions ext</w:t>
      </w:r>
      <w:r w:rsidR="00167614" w:rsidRPr="001E1B92">
        <w:rPr>
          <w:rFonts w:asciiTheme="minorHAnsi" w:hAnsiTheme="minorHAnsi" w:cstheme="minorHAnsi"/>
          <w:sz w:val="22"/>
          <w:szCs w:val="22"/>
        </w:rPr>
        <w:t>é</w:t>
      </w:r>
      <w:r w:rsidRPr="001E1B92">
        <w:rPr>
          <w:rFonts w:asciiTheme="minorHAnsi" w:hAnsiTheme="minorHAnsi" w:cstheme="minorHAnsi"/>
          <w:sz w:val="22"/>
          <w:szCs w:val="22"/>
        </w:rPr>
        <w:t>rieures sans exception.</w:t>
      </w:r>
    </w:p>
    <w:p w14:paraId="7CBCBC46" w14:textId="77777777" w:rsidR="00D4212E" w:rsidRPr="001E1B92" w:rsidRDefault="00D4212E"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Valeurs U des </w:t>
      </w:r>
      <w:r w:rsidR="00167614" w:rsidRPr="001E1B92">
        <w:rPr>
          <w:rFonts w:asciiTheme="minorHAnsi" w:hAnsiTheme="minorHAnsi" w:cstheme="minorHAnsi"/>
          <w:sz w:val="22"/>
          <w:szCs w:val="22"/>
        </w:rPr>
        <w:t>éléments</w:t>
      </w:r>
      <w:r w:rsidRPr="001E1B92">
        <w:rPr>
          <w:rFonts w:asciiTheme="minorHAnsi" w:hAnsiTheme="minorHAnsi" w:cstheme="minorHAnsi"/>
          <w:sz w:val="22"/>
          <w:szCs w:val="22"/>
        </w:rPr>
        <w:t xml:space="preserve"> opaques : </w:t>
      </w:r>
      <w:r w:rsidR="00167614" w:rsidRPr="001E1B92">
        <w:rPr>
          <w:rFonts w:asciiTheme="minorHAnsi" w:hAnsiTheme="minorHAnsi" w:cstheme="minorHAnsi"/>
          <w:sz w:val="22"/>
          <w:szCs w:val="22"/>
        </w:rPr>
        <w:t>méthode</w:t>
      </w:r>
      <w:r w:rsidRPr="001E1B92">
        <w:rPr>
          <w:rFonts w:asciiTheme="minorHAnsi" w:hAnsiTheme="minorHAnsi" w:cstheme="minorHAnsi"/>
          <w:sz w:val="22"/>
          <w:szCs w:val="22"/>
        </w:rPr>
        <w:t xml:space="preserve"> PHPP sur la base de NF EN 6946 avec valeur</w:t>
      </w:r>
      <w:r w:rsidR="00167614" w:rsidRPr="001E1B92">
        <w:rPr>
          <w:rFonts w:asciiTheme="minorHAnsi" w:hAnsiTheme="minorHAnsi" w:cstheme="minorHAnsi"/>
          <w:sz w:val="22"/>
          <w:szCs w:val="22"/>
        </w:rPr>
        <w:t xml:space="preserve"> calculée</w:t>
      </w:r>
      <w:r w:rsidRPr="001E1B92">
        <w:rPr>
          <w:rFonts w:asciiTheme="minorHAnsi" w:hAnsiTheme="minorHAnsi" w:cstheme="minorHAnsi"/>
          <w:sz w:val="22"/>
          <w:szCs w:val="22"/>
        </w:rPr>
        <w:t xml:space="preserve"> de la </w:t>
      </w:r>
      <w:r w:rsidR="00167614" w:rsidRPr="001E1B92">
        <w:rPr>
          <w:rFonts w:asciiTheme="minorHAnsi" w:hAnsiTheme="minorHAnsi" w:cstheme="minorHAnsi"/>
          <w:sz w:val="22"/>
          <w:szCs w:val="22"/>
        </w:rPr>
        <w:t>conductivité</w:t>
      </w:r>
      <w:r w:rsidRPr="001E1B92">
        <w:rPr>
          <w:rFonts w:asciiTheme="minorHAnsi" w:hAnsiTheme="minorHAnsi" w:cstheme="minorHAnsi"/>
          <w:sz w:val="22"/>
          <w:szCs w:val="22"/>
        </w:rPr>
        <w:t xml:space="preserve"> thermique d’</w:t>
      </w:r>
      <w:r w:rsidR="00167614" w:rsidRPr="001E1B92">
        <w:rPr>
          <w:rFonts w:asciiTheme="minorHAnsi" w:hAnsiTheme="minorHAnsi" w:cstheme="minorHAnsi"/>
          <w:sz w:val="22"/>
          <w:szCs w:val="22"/>
        </w:rPr>
        <w:t>après</w:t>
      </w:r>
      <w:r w:rsidRPr="001E1B92">
        <w:rPr>
          <w:rFonts w:asciiTheme="minorHAnsi" w:hAnsiTheme="minorHAnsi" w:cstheme="minorHAnsi"/>
          <w:sz w:val="22"/>
          <w:szCs w:val="22"/>
        </w:rPr>
        <w:t xml:space="preserve"> la norme nationale ou l’</w:t>
      </w:r>
      <w:r w:rsidR="00167614" w:rsidRPr="001E1B92">
        <w:rPr>
          <w:rFonts w:asciiTheme="minorHAnsi" w:hAnsiTheme="minorHAnsi" w:cstheme="minorHAnsi"/>
          <w:sz w:val="22"/>
          <w:szCs w:val="22"/>
        </w:rPr>
        <w:t>agrément</w:t>
      </w:r>
      <w:r w:rsidRPr="001E1B92">
        <w:rPr>
          <w:rFonts w:asciiTheme="minorHAnsi" w:hAnsiTheme="minorHAnsi" w:cstheme="minorHAnsi"/>
          <w:sz w:val="22"/>
          <w:szCs w:val="22"/>
        </w:rPr>
        <w:t xml:space="preserve"> de l’</w:t>
      </w:r>
      <w:r w:rsidR="00167614" w:rsidRPr="001E1B92">
        <w:rPr>
          <w:rFonts w:asciiTheme="minorHAnsi" w:hAnsiTheme="minorHAnsi" w:cstheme="minorHAnsi"/>
          <w:sz w:val="22"/>
          <w:szCs w:val="22"/>
        </w:rPr>
        <w:t xml:space="preserve">autorité </w:t>
      </w:r>
      <w:r w:rsidRPr="001E1B92">
        <w:rPr>
          <w:rFonts w:asciiTheme="minorHAnsi" w:hAnsiTheme="minorHAnsi" w:cstheme="minorHAnsi"/>
          <w:sz w:val="22"/>
          <w:szCs w:val="22"/>
        </w:rPr>
        <w:t>nationale.</w:t>
      </w:r>
    </w:p>
    <w:p w14:paraId="6D880339" w14:textId="7129DA4A" w:rsidR="002100D3" w:rsidRPr="001E1B92" w:rsidRDefault="00D4212E" w:rsidP="00A669B3">
      <w:pPr>
        <w:pStyle w:val="Paragraphedeliste"/>
        <w:numPr>
          <w:ilvl w:val="0"/>
          <w:numId w:val="1"/>
        </w:numPr>
        <w:autoSpaceDE w:val="0"/>
        <w:autoSpaceDN w:val="0"/>
        <w:adjustRightInd w:val="0"/>
        <w:jc w:val="both"/>
        <w:rPr>
          <w:rFonts w:asciiTheme="minorHAnsi" w:hAnsiTheme="minorHAnsi" w:cstheme="minorHAnsi"/>
          <w:b/>
          <w:sz w:val="22"/>
          <w:szCs w:val="22"/>
        </w:rPr>
      </w:pPr>
      <w:r w:rsidRPr="001E1B92">
        <w:rPr>
          <w:rFonts w:asciiTheme="minorHAnsi" w:hAnsiTheme="minorHAnsi" w:cstheme="minorHAnsi"/>
          <w:sz w:val="22"/>
          <w:szCs w:val="22"/>
        </w:rPr>
        <w:t xml:space="preserve">Valeurs U des </w:t>
      </w:r>
      <w:r w:rsidR="00167614" w:rsidRPr="001E1B92">
        <w:rPr>
          <w:rFonts w:asciiTheme="minorHAnsi" w:hAnsiTheme="minorHAnsi" w:cstheme="minorHAnsi"/>
          <w:sz w:val="22"/>
          <w:szCs w:val="22"/>
        </w:rPr>
        <w:t>fenêtres</w:t>
      </w:r>
      <w:r w:rsidRPr="001E1B92">
        <w:rPr>
          <w:rFonts w:asciiTheme="minorHAnsi" w:hAnsiTheme="minorHAnsi" w:cstheme="minorHAnsi"/>
          <w:sz w:val="22"/>
          <w:szCs w:val="22"/>
        </w:rPr>
        <w:t xml:space="preserve"> et des portes : </w:t>
      </w:r>
      <w:r w:rsidR="00167614" w:rsidRPr="001E1B92">
        <w:rPr>
          <w:rFonts w:asciiTheme="minorHAnsi" w:hAnsiTheme="minorHAnsi" w:cstheme="minorHAnsi"/>
          <w:sz w:val="22"/>
          <w:szCs w:val="22"/>
        </w:rPr>
        <w:t>méthode</w:t>
      </w:r>
      <w:r w:rsidRPr="001E1B92">
        <w:rPr>
          <w:rFonts w:asciiTheme="minorHAnsi" w:hAnsiTheme="minorHAnsi" w:cstheme="minorHAnsi"/>
          <w:sz w:val="22"/>
          <w:szCs w:val="22"/>
        </w:rPr>
        <w:t xml:space="preserve"> PHPP d’</w:t>
      </w:r>
      <w:r w:rsidR="00167614" w:rsidRPr="001E1B92">
        <w:rPr>
          <w:rFonts w:asciiTheme="minorHAnsi" w:hAnsiTheme="minorHAnsi" w:cstheme="minorHAnsi"/>
          <w:sz w:val="22"/>
          <w:szCs w:val="22"/>
        </w:rPr>
        <w:t>après</w:t>
      </w:r>
      <w:r w:rsidRPr="001E1B92">
        <w:rPr>
          <w:rFonts w:asciiTheme="minorHAnsi" w:hAnsiTheme="minorHAnsi" w:cstheme="minorHAnsi"/>
          <w:sz w:val="22"/>
          <w:szCs w:val="22"/>
        </w:rPr>
        <w:t xml:space="preserve"> NF EN 10077 avec des valeurs</w:t>
      </w:r>
      <w:r w:rsidR="00167614" w:rsidRPr="001E1B92">
        <w:rPr>
          <w:rFonts w:asciiTheme="minorHAnsi" w:hAnsiTheme="minorHAnsi" w:cstheme="minorHAnsi"/>
          <w:sz w:val="22"/>
          <w:szCs w:val="22"/>
        </w:rPr>
        <w:t xml:space="preserve"> calculées</w:t>
      </w:r>
      <w:r w:rsidRPr="001E1B92">
        <w:rPr>
          <w:rFonts w:asciiTheme="minorHAnsi" w:hAnsiTheme="minorHAnsi" w:cstheme="minorHAnsi"/>
          <w:sz w:val="22"/>
          <w:szCs w:val="22"/>
        </w:rPr>
        <w:t xml:space="preserve"> pour le </w:t>
      </w:r>
      <w:r w:rsidR="00167614" w:rsidRPr="001E1B92">
        <w:rPr>
          <w:rFonts w:asciiTheme="minorHAnsi" w:hAnsiTheme="minorHAnsi" w:cstheme="minorHAnsi"/>
          <w:sz w:val="22"/>
          <w:szCs w:val="22"/>
        </w:rPr>
        <w:t>châssis</w:t>
      </w:r>
      <w:r w:rsidRPr="001E1B92">
        <w:rPr>
          <w:rFonts w:asciiTheme="minorHAnsi" w:hAnsiTheme="minorHAnsi" w:cstheme="minorHAnsi"/>
          <w:sz w:val="22"/>
          <w:szCs w:val="22"/>
        </w:rPr>
        <w:t xml:space="preserve"> de la </w:t>
      </w:r>
      <w:r w:rsidR="00167614" w:rsidRPr="001E1B92">
        <w:rPr>
          <w:rFonts w:asciiTheme="minorHAnsi" w:hAnsiTheme="minorHAnsi" w:cstheme="minorHAnsi"/>
          <w:sz w:val="22"/>
          <w:szCs w:val="22"/>
        </w:rPr>
        <w:t>fenêtre</w:t>
      </w:r>
      <w:r w:rsidRPr="001E1B92">
        <w:rPr>
          <w:rFonts w:asciiTheme="minorHAnsi" w:hAnsiTheme="minorHAnsi" w:cstheme="minorHAnsi"/>
          <w:sz w:val="22"/>
          <w:szCs w:val="22"/>
        </w:rPr>
        <w:t xml:space="preserve"> Uf, </w:t>
      </w:r>
      <w:r w:rsidR="008727E5" w:rsidRPr="001E1B92">
        <w:rPr>
          <w:rFonts w:asciiTheme="minorHAnsi" w:hAnsiTheme="minorHAnsi" w:cstheme="minorHAnsi"/>
          <w:sz w:val="22"/>
          <w:szCs w:val="22"/>
        </w:rPr>
        <w:t>le pont thermique de l’espaceur Ψg et le</w:t>
      </w:r>
      <w:r w:rsidRPr="001E1B92">
        <w:rPr>
          <w:rFonts w:asciiTheme="minorHAnsi" w:hAnsiTheme="minorHAnsi" w:cstheme="minorHAnsi"/>
          <w:sz w:val="22"/>
          <w:szCs w:val="22"/>
        </w:rPr>
        <w:t xml:space="preserve"> pont thermique</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de mise en </w:t>
      </w:r>
      <w:r w:rsidR="00167614" w:rsidRPr="001E1B92">
        <w:rPr>
          <w:rFonts w:asciiTheme="minorHAnsi" w:hAnsiTheme="minorHAnsi" w:cstheme="minorHAnsi"/>
          <w:sz w:val="22"/>
          <w:szCs w:val="22"/>
        </w:rPr>
        <w:t>œuvre</w:t>
      </w:r>
      <w:r w:rsidRPr="001E1B92">
        <w:rPr>
          <w:rFonts w:asciiTheme="minorHAnsi" w:hAnsiTheme="minorHAnsi" w:cstheme="minorHAnsi"/>
          <w:sz w:val="22"/>
          <w:szCs w:val="22"/>
        </w:rPr>
        <w:t xml:space="preserve"> de la </w:t>
      </w:r>
      <w:r w:rsidR="00167614" w:rsidRPr="001E1B92">
        <w:rPr>
          <w:rFonts w:asciiTheme="minorHAnsi" w:hAnsiTheme="minorHAnsi" w:cstheme="minorHAnsi"/>
          <w:sz w:val="22"/>
          <w:szCs w:val="22"/>
        </w:rPr>
        <w:t>fenêtre</w:t>
      </w:r>
      <w:r w:rsidRPr="001E1B92">
        <w:rPr>
          <w:rFonts w:asciiTheme="minorHAnsi" w:hAnsiTheme="minorHAnsi" w:cstheme="minorHAnsi"/>
          <w:sz w:val="22"/>
          <w:szCs w:val="22"/>
        </w:rPr>
        <w:t xml:space="preserve"> Ψ</w:t>
      </w:r>
      <w:r w:rsidR="005122D0" w:rsidRPr="001E1B92">
        <w:rPr>
          <w:rFonts w:asciiTheme="minorHAnsi" w:hAnsiTheme="minorHAnsi" w:cstheme="minorHAnsi"/>
          <w:sz w:val="22"/>
          <w:szCs w:val="22"/>
        </w:rPr>
        <w:t xml:space="preserve"> </w:t>
      </w:r>
      <w:r w:rsidRPr="001E1B92">
        <w:rPr>
          <w:rFonts w:asciiTheme="minorHAnsi" w:hAnsiTheme="minorHAnsi" w:cstheme="minorHAnsi"/>
          <w:sz w:val="22"/>
          <w:szCs w:val="22"/>
        </w:rPr>
        <w:t xml:space="preserve">mise en </w:t>
      </w:r>
      <w:r w:rsidR="00167614" w:rsidRPr="001E1B92">
        <w:rPr>
          <w:rFonts w:asciiTheme="minorHAnsi" w:hAnsiTheme="minorHAnsi" w:cstheme="minorHAnsi"/>
          <w:sz w:val="22"/>
          <w:szCs w:val="22"/>
        </w:rPr>
        <w:t>œuvre</w:t>
      </w:r>
      <w:r w:rsidRPr="001E1B92">
        <w:rPr>
          <w:rFonts w:asciiTheme="minorHAnsi" w:hAnsiTheme="minorHAnsi" w:cstheme="minorHAnsi"/>
          <w:sz w:val="22"/>
          <w:szCs w:val="22"/>
        </w:rPr>
        <w:t>.</w:t>
      </w:r>
    </w:p>
    <w:p w14:paraId="1C877682" w14:textId="23E79C3E" w:rsidR="002100D3" w:rsidRPr="001E1B92" w:rsidRDefault="00167614" w:rsidP="002100D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lastRenderedPageBreak/>
        <w:t>Vitrage : valeur Ug (précision deux chiffres après la virgule) d’après NF EN 673 et valeur g selon NF EN 410.</w:t>
      </w:r>
    </w:p>
    <w:p w14:paraId="29E3146C" w14:textId="77777777" w:rsidR="00B1585B" w:rsidRPr="001E1B92" w:rsidRDefault="00B1585B" w:rsidP="00B1585B">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Efficacité de la récupération de chaleur (calculée avec une température extérieure de 5°C)</w:t>
      </w:r>
    </w:p>
    <w:p w14:paraId="079344C3" w14:textId="77777777" w:rsidR="00B1585B" w:rsidRPr="001E1B92" w:rsidRDefault="00B1585B" w:rsidP="00B1585B">
      <w:pPr>
        <w:autoSpaceDE w:val="0"/>
        <w:autoSpaceDN w:val="0"/>
        <w:adjustRightInd w:val="0"/>
        <w:ind w:left="708"/>
        <w:jc w:val="both"/>
        <w:rPr>
          <w:rFonts w:asciiTheme="minorHAnsi" w:hAnsiTheme="minorHAnsi" w:cstheme="minorHAnsi"/>
          <w:sz w:val="22"/>
          <w:szCs w:val="22"/>
        </w:rPr>
      </w:pPr>
      <w:r w:rsidRPr="001E1B92">
        <w:rPr>
          <w:rFonts w:asciiTheme="minorHAnsi" w:hAnsiTheme="minorHAnsi" w:cstheme="minorHAnsi"/>
          <w:sz w:val="22"/>
          <w:szCs w:val="22"/>
        </w:rPr>
        <w:t>Si la CTA n’est pas certifiée selon la méthode de test de l’Institut de la Maison Passive/Passivhaus Institut (voir www.passiv.fr) la minoration suivante devra être prise en compte  qui dépendra de la détermination du rendement :</w:t>
      </w:r>
    </w:p>
    <w:p w14:paraId="37C191EE" w14:textId="77777777" w:rsidR="00B1585B" w:rsidRPr="001E1B92" w:rsidRDefault="00B1585B" w:rsidP="00B1585B">
      <w:pPr>
        <w:pStyle w:val="Paragraphedeliste"/>
        <w:numPr>
          <w:ilvl w:val="0"/>
          <w:numId w:val="55"/>
        </w:numPr>
        <w:autoSpaceDE w:val="0"/>
        <w:autoSpaceDN w:val="0"/>
        <w:adjustRightInd w:val="0"/>
        <w:ind w:left="1134" w:hanging="283"/>
        <w:jc w:val="both"/>
        <w:rPr>
          <w:rFonts w:asciiTheme="minorHAnsi" w:hAnsiTheme="minorHAnsi" w:cstheme="minorHAnsi"/>
          <w:sz w:val="22"/>
          <w:szCs w:val="22"/>
        </w:rPr>
      </w:pPr>
      <w:r w:rsidRPr="001E1B92">
        <w:rPr>
          <w:rFonts w:asciiTheme="minorHAnsi" w:hAnsiTheme="minorHAnsi" w:cstheme="minorHAnsi"/>
          <w:sz w:val="22"/>
          <w:szCs w:val="22"/>
        </w:rPr>
        <w:t>Pour les CTA de moins de 600 m</w:t>
      </w:r>
      <w:r w:rsidRPr="001E1B92">
        <w:rPr>
          <w:rFonts w:asciiTheme="minorHAnsi" w:hAnsiTheme="minorHAnsi" w:cstheme="minorHAnsi"/>
          <w:sz w:val="22"/>
          <w:szCs w:val="22"/>
          <w:vertAlign w:val="superscript"/>
        </w:rPr>
        <w:t>3</w:t>
      </w:r>
      <w:r w:rsidRPr="001E1B92">
        <w:rPr>
          <w:rFonts w:asciiTheme="minorHAnsi" w:hAnsiTheme="minorHAnsi" w:cstheme="minorHAnsi"/>
          <w:sz w:val="22"/>
          <w:szCs w:val="22"/>
        </w:rPr>
        <w:t>/h : soustraire 12 % de la valeur de rendement de la CTA indiquée sur la fiche technique.</w:t>
      </w:r>
    </w:p>
    <w:p w14:paraId="0761C161" w14:textId="23033474" w:rsidR="00B1585B" w:rsidRPr="001E1B92" w:rsidRDefault="00B1585B" w:rsidP="00B1585B">
      <w:pPr>
        <w:pStyle w:val="Paragraphedeliste"/>
        <w:numPr>
          <w:ilvl w:val="0"/>
          <w:numId w:val="55"/>
        </w:numPr>
        <w:autoSpaceDE w:val="0"/>
        <w:autoSpaceDN w:val="0"/>
        <w:adjustRightInd w:val="0"/>
        <w:ind w:left="1134" w:hanging="283"/>
        <w:jc w:val="both"/>
        <w:rPr>
          <w:rFonts w:asciiTheme="minorHAnsi" w:hAnsiTheme="minorHAnsi" w:cstheme="minorHAnsi"/>
          <w:sz w:val="22"/>
          <w:szCs w:val="22"/>
        </w:rPr>
      </w:pPr>
      <w:r w:rsidRPr="001E1B92">
        <w:rPr>
          <w:rFonts w:asciiTheme="minorHAnsi" w:hAnsiTheme="minorHAnsi" w:cstheme="minorHAnsi"/>
          <w:sz w:val="22"/>
          <w:szCs w:val="22"/>
        </w:rPr>
        <w:t>Pour les machines d’un débit supérieur : la minoration sera de 8 % si la valeur de rendement est donnée par un calcul théorique et de 4 % si la valeur de rendement est mesurée avec une température extérieure de 5°C par le fabricant.</w:t>
      </w:r>
    </w:p>
    <w:p w14:paraId="7026D90D" w14:textId="3A4AD4CF" w:rsidR="00167614" w:rsidRPr="001E1B92" w:rsidRDefault="00167614" w:rsidP="00A669B3">
      <w:pPr>
        <w:pStyle w:val="Paragraphedeliste"/>
        <w:numPr>
          <w:ilvl w:val="0"/>
          <w:numId w:val="1"/>
        </w:numPr>
        <w:autoSpaceDE w:val="0"/>
        <w:autoSpaceDN w:val="0"/>
        <w:adjustRightInd w:val="0"/>
        <w:jc w:val="both"/>
        <w:rPr>
          <w:rFonts w:asciiTheme="minorHAnsi" w:hAnsiTheme="minorHAnsi" w:cstheme="minorHAnsi"/>
          <w:sz w:val="22"/>
          <w:szCs w:val="22"/>
        </w:rPr>
      </w:pPr>
      <w:r w:rsidRPr="001E1B92">
        <w:rPr>
          <w:rFonts w:asciiTheme="minorHAnsi" w:hAnsiTheme="minorHAnsi" w:cstheme="minorHAnsi"/>
          <w:sz w:val="22"/>
          <w:szCs w:val="22"/>
        </w:rPr>
        <w:t xml:space="preserve">Efficacité du générateur de chaleur : méthode PHPP ou </w:t>
      </w:r>
      <w:r w:rsidR="00EF2694" w:rsidRPr="001E1B92">
        <w:rPr>
          <w:rFonts w:asciiTheme="minorHAnsi" w:hAnsiTheme="minorHAnsi" w:cstheme="minorHAnsi"/>
          <w:sz w:val="22"/>
          <w:szCs w:val="22"/>
        </w:rPr>
        <w:t>vérification</w:t>
      </w:r>
      <w:r w:rsidRPr="001E1B92">
        <w:rPr>
          <w:rFonts w:asciiTheme="minorHAnsi" w:hAnsiTheme="minorHAnsi" w:cstheme="minorHAnsi"/>
          <w:sz w:val="22"/>
          <w:szCs w:val="22"/>
        </w:rPr>
        <w:t xml:space="preserve"> spéciale.</w:t>
      </w:r>
    </w:p>
    <w:p w14:paraId="63D2CB36" w14:textId="77777777" w:rsidR="001F3038" w:rsidRPr="001E1B92" w:rsidRDefault="001F3038" w:rsidP="001F3038">
      <w:pPr>
        <w:pStyle w:val="Paragraphedeliste"/>
        <w:autoSpaceDE w:val="0"/>
        <w:autoSpaceDN w:val="0"/>
        <w:adjustRightInd w:val="0"/>
        <w:ind w:left="720"/>
        <w:jc w:val="both"/>
        <w:rPr>
          <w:rFonts w:asciiTheme="minorHAnsi" w:hAnsiTheme="minorHAnsi" w:cstheme="minorHAnsi"/>
          <w:sz w:val="22"/>
          <w:szCs w:val="22"/>
        </w:rPr>
      </w:pPr>
    </w:p>
    <w:p w14:paraId="1D61CC20" w14:textId="77777777" w:rsidR="00072DFB" w:rsidRPr="001E1B92" w:rsidRDefault="00072DFB"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II.2.</w:t>
      </w:r>
      <w:r w:rsidRPr="001E1B92">
        <w:rPr>
          <w:rFonts w:asciiTheme="minorHAnsi" w:hAnsiTheme="minorHAnsi" w:cstheme="minorHAnsi"/>
          <w:i w:val="0"/>
          <w:sz w:val="26"/>
          <w:szCs w:val="26"/>
        </w:rPr>
        <w:tab/>
      </w:r>
      <w:r w:rsidR="00544162" w:rsidRPr="001E1B92">
        <w:rPr>
          <w:rFonts w:asciiTheme="minorHAnsi" w:hAnsiTheme="minorHAnsi" w:cstheme="minorHAnsi"/>
          <w:i w:val="0"/>
          <w:sz w:val="26"/>
          <w:szCs w:val="26"/>
        </w:rPr>
        <w:t>Calcul des déperditions du bâtiment</w:t>
      </w:r>
    </w:p>
    <w:p w14:paraId="4BE0999A" w14:textId="34CFD902" w:rsidR="00544162" w:rsidRPr="001E1B92" w:rsidRDefault="002C2A8C" w:rsidP="00A669B3">
      <w:pPr>
        <w:pStyle w:val="Titre2"/>
        <w:spacing w:before="0" w:after="0"/>
        <w:jc w:val="both"/>
        <w:rPr>
          <w:rFonts w:asciiTheme="minorHAnsi" w:hAnsiTheme="minorHAnsi" w:cstheme="minorHAnsi"/>
          <w:b w:val="0"/>
          <w:bCs w:val="0"/>
          <w:i w:val="0"/>
          <w:iCs w:val="0"/>
          <w:sz w:val="22"/>
          <w:szCs w:val="22"/>
        </w:rPr>
      </w:pPr>
      <w:r w:rsidRPr="001E1B92">
        <w:rPr>
          <w:rFonts w:asciiTheme="minorHAnsi" w:hAnsiTheme="minorHAnsi" w:cstheme="minorHAnsi"/>
          <w:b w:val="0"/>
          <w:bCs w:val="0"/>
          <w:i w:val="0"/>
          <w:iCs w:val="0"/>
          <w:sz w:val="22"/>
          <w:szCs w:val="22"/>
        </w:rPr>
        <w:t xml:space="preserve">Les déperditions seront calculées globalement et </w:t>
      </w:r>
      <w:r w:rsidR="009C3310" w:rsidRPr="001E1B92">
        <w:rPr>
          <w:rFonts w:asciiTheme="minorHAnsi" w:hAnsiTheme="minorHAnsi" w:cstheme="minorHAnsi"/>
          <w:b w:val="0"/>
          <w:bCs w:val="0"/>
          <w:i w:val="0"/>
          <w:iCs w:val="0"/>
          <w:sz w:val="22"/>
          <w:szCs w:val="22"/>
        </w:rPr>
        <w:t>réparti</w:t>
      </w:r>
      <w:r w:rsidRPr="001E1B92">
        <w:rPr>
          <w:rFonts w:asciiTheme="minorHAnsi" w:hAnsiTheme="minorHAnsi" w:cstheme="minorHAnsi"/>
          <w:b w:val="0"/>
          <w:bCs w:val="0"/>
          <w:i w:val="0"/>
          <w:iCs w:val="0"/>
          <w:sz w:val="22"/>
          <w:szCs w:val="22"/>
        </w:rPr>
        <w:t>es</w:t>
      </w:r>
      <w:r w:rsidR="00F06145" w:rsidRPr="001E1B92">
        <w:rPr>
          <w:rFonts w:asciiTheme="minorHAnsi" w:hAnsiTheme="minorHAnsi" w:cstheme="minorHAnsi"/>
          <w:b w:val="0"/>
          <w:bCs w:val="0"/>
          <w:i w:val="0"/>
          <w:iCs w:val="0"/>
          <w:sz w:val="22"/>
          <w:szCs w:val="22"/>
        </w:rPr>
        <w:t xml:space="preserve"> par postes déperditifs : m</w:t>
      </w:r>
      <w:r w:rsidRPr="001E1B92">
        <w:rPr>
          <w:rFonts w:asciiTheme="minorHAnsi" w:hAnsiTheme="minorHAnsi" w:cstheme="minorHAnsi"/>
          <w:b w:val="0"/>
          <w:bCs w:val="0"/>
          <w:i w:val="0"/>
          <w:iCs w:val="0"/>
          <w:sz w:val="22"/>
          <w:szCs w:val="22"/>
        </w:rPr>
        <w:t>urs, toiture, ventilation, etc.</w:t>
      </w:r>
    </w:p>
    <w:p w14:paraId="24C50456" w14:textId="77777777" w:rsidR="001F3038" w:rsidRPr="001E1B92" w:rsidRDefault="001F3038" w:rsidP="001F3038"/>
    <w:p w14:paraId="027188B5" w14:textId="77777777" w:rsidR="00072DFB" w:rsidRPr="001E1B92" w:rsidRDefault="00072DFB" w:rsidP="00A669B3">
      <w:pPr>
        <w:pStyle w:val="Titre2"/>
        <w:pBdr>
          <w:bottom w:val="single" w:sz="4" w:space="1" w:color="auto"/>
        </w:pBdr>
        <w:jc w:val="both"/>
        <w:rPr>
          <w:rFonts w:asciiTheme="minorHAnsi" w:hAnsiTheme="minorHAnsi" w:cstheme="minorHAnsi"/>
          <w:b w:val="0"/>
          <w:sz w:val="26"/>
          <w:szCs w:val="26"/>
        </w:rPr>
      </w:pPr>
      <w:r w:rsidRPr="001E1B92">
        <w:rPr>
          <w:rFonts w:asciiTheme="minorHAnsi" w:hAnsiTheme="minorHAnsi" w:cstheme="minorHAnsi"/>
          <w:i w:val="0"/>
          <w:sz w:val="26"/>
          <w:szCs w:val="26"/>
        </w:rPr>
        <w:t>II.3.</w:t>
      </w:r>
      <w:r w:rsidRPr="001E1B92">
        <w:rPr>
          <w:rFonts w:asciiTheme="minorHAnsi" w:hAnsiTheme="minorHAnsi" w:cstheme="minorHAnsi"/>
          <w:i w:val="0"/>
          <w:sz w:val="26"/>
          <w:szCs w:val="26"/>
        </w:rPr>
        <w:tab/>
      </w:r>
      <w:r w:rsidR="00544162" w:rsidRPr="001E1B92">
        <w:rPr>
          <w:rFonts w:asciiTheme="minorHAnsi" w:hAnsiTheme="minorHAnsi" w:cstheme="minorHAnsi"/>
          <w:i w:val="0"/>
          <w:sz w:val="26"/>
          <w:szCs w:val="26"/>
        </w:rPr>
        <w:t>Calcul</w:t>
      </w:r>
      <w:r w:rsidR="00F84A56" w:rsidRPr="001E1B92">
        <w:rPr>
          <w:rFonts w:asciiTheme="minorHAnsi" w:hAnsiTheme="minorHAnsi" w:cstheme="minorHAnsi"/>
          <w:i w:val="0"/>
          <w:sz w:val="26"/>
          <w:szCs w:val="26"/>
        </w:rPr>
        <w:t>s</w:t>
      </w:r>
      <w:r w:rsidR="00544162" w:rsidRPr="001E1B92">
        <w:rPr>
          <w:rFonts w:asciiTheme="minorHAnsi" w:hAnsiTheme="minorHAnsi" w:cstheme="minorHAnsi"/>
          <w:i w:val="0"/>
          <w:sz w:val="26"/>
          <w:szCs w:val="26"/>
        </w:rPr>
        <w:t xml:space="preserve"> des besoins de chauffage </w:t>
      </w:r>
    </w:p>
    <w:p w14:paraId="20F626D2" w14:textId="7B386E06" w:rsidR="00C5179D" w:rsidRPr="001E1B92" w:rsidRDefault="007A042B" w:rsidP="00A669B3">
      <w:pPr>
        <w:jc w:val="both"/>
        <w:rPr>
          <w:rFonts w:asciiTheme="minorHAnsi" w:hAnsiTheme="minorHAnsi" w:cstheme="minorHAnsi"/>
          <w:sz w:val="22"/>
          <w:szCs w:val="22"/>
        </w:rPr>
      </w:pPr>
      <w:r w:rsidRPr="001E1B92">
        <w:rPr>
          <w:rFonts w:asciiTheme="minorHAnsi" w:hAnsiTheme="minorHAnsi" w:cstheme="minorHAnsi"/>
          <w:sz w:val="22"/>
          <w:szCs w:val="22"/>
        </w:rPr>
        <w:t>Les besoins de chauffage théoriques du bâtiment seront calculés</w:t>
      </w:r>
      <w:r w:rsidR="00541FAD" w:rsidRPr="001E1B92">
        <w:rPr>
          <w:rFonts w:asciiTheme="minorHAnsi" w:hAnsiTheme="minorHAnsi" w:cstheme="minorHAnsi"/>
          <w:sz w:val="22"/>
          <w:szCs w:val="22"/>
        </w:rPr>
        <w:t xml:space="preserve"> avec le PHPP</w:t>
      </w:r>
      <w:r w:rsidRPr="001E1B92">
        <w:rPr>
          <w:rFonts w:asciiTheme="minorHAnsi" w:hAnsiTheme="minorHAnsi" w:cstheme="minorHAnsi"/>
          <w:sz w:val="22"/>
          <w:szCs w:val="22"/>
        </w:rPr>
        <w:t>. Les hypothèses indiquées en II.1</w:t>
      </w:r>
      <w:r w:rsidR="00B24590" w:rsidRPr="001E1B92">
        <w:rPr>
          <w:rFonts w:asciiTheme="minorHAnsi" w:hAnsiTheme="minorHAnsi" w:cstheme="minorHAnsi"/>
          <w:sz w:val="22"/>
          <w:szCs w:val="22"/>
        </w:rPr>
        <w:t>.</w:t>
      </w:r>
      <w:r w:rsidRPr="001E1B92">
        <w:rPr>
          <w:rFonts w:asciiTheme="minorHAnsi" w:hAnsiTheme="minorHAnsi" w:cstheme="minorHAnsi"/>
          <w:sz w:val="22"/>
          <w:szCs w:val="22"/>
        </w:rPr>
        <w:t xml:space="preserve"> seront utilisées.</w:t>
      </w:r>
      <w:r w:rsidR="00BF11C2" w:rsidRPr="001E1B92">
        <w:rPr>
          <w:rFonts w:asciiTheme="minorHAnsi" w:hAnsiTheme="minorHAnsi" w:cstheme="minorHAnsi"/>
          <w:sz w:val="22"/>
          <w:szCs w:val="22"/>
        </w:rPr>
        <w:t xml:space="preserve"> </w:t>
      </w:r>
      <w:r w:rsidR="001679F3" w:rsidRPr="001E1B92">
        <w:rPr>
          <w:rFonts w:asciiTheme="minorHAnsi" w:hAnsiTheme="minorHAnsi" w:cstheme="minorHAnsi"/>
          <w:sz w:val="22"/>
          <w:szCs w:val="22"/>
        </w:rPr>
        <w:t>La feuille de calcul PHPP devra être fournie</w:t>
      </w:r>
      <w:r w:rsidR="0060074D" w:rsidRPr="001E1B92">
        <w:rPr>
          <w:rFonts w:asciiTheme="minorHAnsi" w:hAnsiTheme="minorHAnsi" w:cstheme="minorHAnsi"/>
          <w:sz w:val="22"/>
          <w:szCs w:val="22"/>
        </w:rPr>
        <w:t>.</w:t>
      </w:r>
    </w:p>
    <w:p w14:paraId="1B6D7325" w14:textId="77777777" w:rsidR="00341A2D" w:rsidRPr="001E1B92" w:rsidRDefault="00341A2D" w:rsidP="00341A2D">
      <w:pPr>
        <w:jc w:val="both"/>
        <w:rPr>
          <w:rFonts w:asciiTheme="minorHAnsi" w:hAnsiTheme="minorHAnsi" w:cstheme="minorHAnsi"/>
          <w:b/>
          <w:bCs/>
          <w:i/>
          <w:iCs/>
          <w:sz w:val="20"/>
          <w:szCs w:val="20"/>
        </w:rPr>
      </w:pPr>
    </w:p>
    <w:p w14:paraId="119D4C34" w14:textId="60E76253"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6. Besoins de chauffage</w:t>
      </w:r>
    </w:p>
    <w:p w14:paraId="27B40197" w14:textId="77777777" w:rsidR="0060074D" w:rsidRPr="001E1B92" w:rsidRDefault="0060074D" w:rsidP="00341A2D">
      <w:pPr>
        <w:jc w:val="both"/>
        <w:rPr>
          <w:rFonts w:asciiTheme="minorHAnsi" w:hAnsiTheme="minorHAnsi" w:cstheme="minorHAnsi"/>
          <w:b/>
          <w:bCs/>
          <w:i/>
          <w:iCs/>
          <w:sz w:val="10"/>
          <w:szCs w:val="10"/>
        </w:rPr>
      </w:pPr>
    </w:p>
    <w:p w14:paraId="5A812C20" w14:textId="77777777" w:rsidR="00341A2D" w:rsidRPr="001E1B92" w:rsidRDefault="00341A2D" w:rsidP="00341A2D">
      <w:pPr>
        <w:jc w:val="both"/>
        <w:rPr>
          <w:rFonts w:asciiTheme="minorHAnsi" w:hAnsiTheme="minorHAnsi" w:cstheme="minorHAnsi"/>
          <w:b/>
          <w:bCs/>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72"/>
      </w:tblGrid>
      <w:tr w:rsidR="001E1B92" w:rsidRPr="001E1B92" w14:paraId="62FE09E4" w14:textId="77777777" w:rsidTr="0060074D">
        <w:trPr>
          <w:trHeight w:val="409"/>
          <w:jc w:val="center"/>
        </w:trPr>
        <w:tc>
          <w:tcPr>
            <w:tcW w:w="1680" w:type="dxa"/>
            <w:tcBorders>
              <w:top w:val="nil"/>
              <w:left w:val="nil"/>
              <w:bottom w:val="single" w:sz="4" w:space="0" w:color="auto"/>
            </w:tcBorders>
            <w:vAlign w:val="center"/>
          </w:tcPr>
          <w:p w14:paraId="28869B2C" w14:textId="77777777" w:rsidR="00341A2D" w:rsidRPr="001E1B92" w:rsidRDefault="00341A2D" w:rsidP="00341A2D">
            <w:pPr>
              <w:jc w:val="both"/>
              <w:rPr>
                <w:rFonts w:asciiTheme="minorHAnsi" w:hAnsiTheme="minorHAnsi" w:cstheme="minorHAnsi"/>
                <w:b/>
                <w:bCs/>
                <w:i/>
                <w:iCs/>
                <w:sz w:val="20"/>
                <w:szCs w:val="20"/>
              </w:rPr>
            </w:pPr>
          </w:p>
        </w:tc>
        <w:tc>
          <w:tcPr>
            <w:tcW w:w="3272" w:type="dxa"/>
            <w:tcBorders>
              <w:bottom w:val="single" w:sz="4" w:space="0" w:color="auto"/>
            </w:tcBorders>
            <w:shd w:val="clear" w:color="auto" w:fill="FF9999"/>
          </w:tcPr>
          <w:p w14:paraId="4EFBAEC4" w14:textId="77777777"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Besoins chauffage</w:t>
            </w:r>
          </w:p>
          <w:p w14:paraId="286C6F7E" w14:textId="77777777" w:rsidR="00341A2D" w:rsidRPr="001E1B92" w:rsidRDefault="00341A2D" w:rsidP="00341A2D">
            <w:pPr>
              <w:jc w:val="both"/>
              <w:rPr>
                <w:rFonts w:asciiTheme="minorHAnsi" w:hAnsiTheme="minorHAnsi" w:cstheme="minorHAnsi"/>
                <w:lang w:val="de-DE"/>
              </w:rPr>
            </w:pPr>
            <w:r w:rsidRPr="001E1B92">
              <w:rPr>
                <w:rFonts w:asciiTheme="minorHAnsi" w:hAnsiTheme="minorHAnsi" w:cstheme="minorHAnsi"/>
                <w:i/>
                <w:iCs/>
                <w:sz w:val="20"/>
                <w:szCs w:val="20"/>
                <w:lang w:val="de-DE"/>
              </w:rPr>
              <w:t>(en kWh/m²SRE/an)</w:t>
            </w:r>
          </w:p>
        </w:tc>
      </w:tr>
      <w:tr w:rsidR="001E1B92" w:rsidRPr="001E1B92" w14:paraId="582D6FE4" w14:textId="77777777" w:rsidTr="0060074D">
        <w:trPr>
          <w:trHeight w:val="340"/>
          <w:jc w:val="center"/>
        </w:trPr>
        <w:tc>
          <w:tcPr>
            <w:tcW w:w="1680" w:type="dxa"/>
            <w:tcBorders>
              <w:top w:val="double" w:sz="4" w:space="0" w:color="auto"/>
              <w:bottom w:val="double" w:sz="4" w:space="0" w:color="auto"/>
            </w:tcBorders>
            <w:shd w:val="clear" w:color="auto" w:fill="D9D9D9" w:themeFill="background1" w:themeFillShade="D9"/>
          </w:tcPr>
          <w:p w14:paraId="46CE56DB" w14:textId="106EF72B" w:rsidR="00341A2D" w:rsidRPr="001E1B92" w:rsidRDefault="0060074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 xml:space="preserve">Variante 1 </w:t>
            </w:r>
          </w:p>
        </w:tc>
        <w:tc>
          <w:tcPr>
            <w:tcW w:w="3272" w:type="dxa"/>
            <w:tcBorders>
              <w:top w:val="double" w:sz="4" w:space="0" w:color="auto"/>
              <w:bottom w:val="double" w:sz="4" w:space="0" w:color="auto"/>
            </w:tcBorders>
            <w:vAlign w:val="center"/>
          </w:tcPr>
          <w:p w14:paraId="74E6E007"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1A3E25BD" w14:textId="77777777" w:rsidTr="0060074D">
        <w:trPr>
          <w:trHeight w:val="340"/>
          <w:jc w:val="center"/>
        </w:trPr>
        <w:tc>
          <w:tcPr>
            <w:tcW w:w="1680" w:type="dxa"/>
            <w:tcBorders>
              <w:top w:val="double" w:sz="4" w:space="0" w:color="auto"/>
              <w:bottom w:val="double" w:sz="4" w:space="0" w:color="auto"/>
            </w:tcBorders>
            <w:shd w:val="clear" w:color="auto" w:fill="D9D9D9" w:themeFill="background1" w:themeFillShade="D9"/>
          </w:tcPr>
          <w:p w14:paraId="622A67B3" w14:textId="4B480D2D" w:rsidR="00341A2D" w:rsidRPr="001E1B92" w:rsidRDefault="0060074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 xml:space="preserve">Variante 2 </w:t>
            </w:r>
          </w:p>
        </w:tc>
        <w:tc>
          <w:tcPr>
            <w:tcW w:w="3272" w:type="dxa"/>
            <w:tcBorders>
              <w:top w:val="double" w:sz="4" w:space="0" w:color="auto"/>
              <w:bottom w:val="double" w:sz="4" w:space="0" w:color="auto"/>
            </w:tcBorders>
            <w:vAlign w:val="center"/>
          </w:tcPr>
          <w:p w14:paraId="0FD9311F" w14:textId="77777777" w:rsidR="00341A2D" w:rsidRPr="001E1B92" w:rsidRDefault="00341A2D" w:rsidP="00341A2D">
            <w:pPr>
              <w:jc w:val="both"/>
              <w:rPr>
                <w:rFonts w:asciiTheme="minorHAnsi" w:hAnsiTheme="minorHAnsi" w:cstheme="minorHAnsi"/>
                <w:i/>
                <w:iCs/>
                <w:sz w:val="20"/>
                <w:szCs w:val="20"/>
              </w:rPr>
            </w:pPr>
          </w:p>
        </w:tc>
      </w:tr>
    </w:tbl>
    <w:p w14:paraId="5C6028FF" w14:textId="70741217" w:rsidR="00341A2D" w:rsidRPr="001E1B92" w:rsidRDefault="00341A2D" w:rsidP="00341A2D">
      <w:pPr>
        <w:jc w:val="both"/>
        <w:rPr>
          <w:rFonts w:asciiTheme="minorHAnsi" w:hAnsiTheme="minorHAnsi" w:cstheme="minorHAnsi"/>
          <w:bCs/>
          <w:iCs/>
          <w:sz w:val="20"/>
          <w:szCs w:val="20"/>
        </w:rPr>
      </w:pPr>
    </w:p>
    <w:p w14:paraId="4CC9A88C" w14:textId="0CD3F41E" w:rsidR="00072DFB" w:rsidRPr="001E1B92" w:rsidRDefault="007A042B"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II.</w:t>
      </w:r>
      <w:r w:rsidR="004D68EB" w:rsidRPr="001E1B92">
        <w:rPr>
          <w:rFonts w:asciiTheme="minorHAnsi" w:hAnsiTheme="minorHAnsi" w:cstheme="minorHAnsi"/>
          <w:i w:val="0"/>
          <w:sz w:val="26"/>
          <w:szCs w:val="26"/>
        </w:rPr>
        <w:t>4</w:t>
      </w:r>
      <w:r w:rsidRPr="001E1B92">
        <w:rPr>
          <w:rFonts w:asciiTheme="minorHAnsi" w:hAnsiTheme="minorHAnsi" w:cstheme="minorHAnsi"/>
          <w:i w:val="0"/>
          <w:sz w:val="26"/>
          <w:szCs w:val="26"/>
        </w:rPr>
        <w:t>.</w:t>
      </w:r>
      <w:r w:rsidRPr="001E1B92">
        <w:rPr>
          <w:rFonts w:asciiTheme="minorHAnsi" w:hAnsiTheme="minorHAnsi" w:cstheme="minorHAnsi"/>
          <w:i w:val="0"/>
          <w:sz w:val="26"/>
          <w:szCs w:val="26"/>
        </w:rPr>
        <w:tab/>
      </w:r>
      <w:r w:rsidR="00544162" w:rsidRPr="001E1B92">
        <w:rPr>
          <w:rFonts w:asciiTheme="minorHAnsi" w:hAnsiTheme="minorHAnsi" w:cstheme="minorHAnsi"/>
          <w:i w:val="0"/>
          <w:sz w:val="26"/>
          <w:szCs w:val="26"/>
        </w:rPr>
        <w:t xml:space="preserve">Consommation théorique du bâtiment </w:t>
      </w:r>
    </w:p>
    <w:p w14:paraId="68065044" w14:textId="47D89DFE" w:rsidR="0060074D" w:rsidRPr="001E1B92" w:rsidRDefault="002C2A8C" w:rsidP="00A669B3">
      <w:pPr>
        <w:jc w:val="both"/>
        <w:rPr>
          <w:rFonts w:asciiTheme="minorHAnsi" w:hAnsiTheme="minorHAnsi" w:cstheme="minorHAnsi"/>
          <w:iCs/>
          <w:sz w:val="22"/>
          <w:szCs w:val="22"/>
        </w:rPr>
      </w:pPr>
      <w:r w:rsidRPr="001E1B92">
        <w:rPr>
          <w:rFonts w:asciiTheme="minorHAnsi" w:hAnsiTheme="minorHAnsi" w:cstheme="minorHAnsi"/>
          <w:sz w:val="22"/>
          <w:szCs w:val="22"/>
        </w:rPr>
        <w:t xml:space="preserve">La consommation théorique du bâtiment sera calculée </w:t>
      </w:r>
      <w:r w:rsidR="008727E5" w:rsidRPr="001E1B92">
        <w:rPr>
          <w:rFonts w:asciiTheme="minorHAnsi" w:hAnsiTheme="minorHAnsi" w:cstheme="minorHAnsi"/>
          <w:sz w:val="22"/>
          <w:szCs w:val="22"/>
        </w:rPr>
        <w:t>avec le PHPP</w:t>
      </w:r>
      <w:r w:rsidRPr="001E1B92">
        <w:rPr>
          <w:rFonts w:asciiTheme="minorHAnsi" w:hAnsiTheme="minorHAnsi" w:cstheme="minorHAnsi"/>
          <w:sz w:val="22"/>
          <w:szCs w:val="22"/>
        </w:rPr>
        <w:t xml:space="preserve"> : </w:t>
      </w:r>
      <w:r w:rsidR="00544162" w:rsidRPr="001E1B92">
        <w:rPr>
          <w:rFonts w:asciiTheme="minorHAnsi" w:hAnsiTheme="minorHAnsi" w:cstheme="minorHAnsi"/>
          <w:sz w:val="22"/>
          <w:szCs w:val="22"/>
        </w:rPr>
        <w:t xml:space="preserve">chauffage, </w:t>
      </w:r>
      <w:r w:rsidR="00E63D4F" w:rsidRPr="001E1B92">
        <w:rPr>
          <w:rFonts w:asciiTheme="minorHAnsi" w:hAnsiTheme="minorHAnsi" w:cstheme="minorHAnsi"/>
          <w:sz w:val="22"/>
          <w:szCs w:val="22"/>
        </w:rPr>
        <w:t xml:space="preserve">refroidissement, </w:t>
      </w:r>
      <w:r w:rsidR="00B3366C" w:rsidRPr="001E1B92">
        <w:rPr>
          <w:rFonts w:asciiTheme="minorHAnsi" w:hAnsiTheme="minorHAnsi" w:cstheme="minorHAnsi"/>
          <w:sz w:val="22"/>
          <w:szCs w:val="22"/>
        </w:rPr>
        <w:t>ventilation</w:t>
      </w:r>
      <w:r w:rsidR="00544162" w:rsidRPr="001E1B92">
        <w:rPr>
          <w:rFonts w:asciiTheme="minorHAnsi" w:hAnsiTheme="minorHAnsi" w:cstheme="minorHAnsi"/>
          <w:sz w:val="22"/>
          <w:szCs w:val="22"/>
        </w:rPr>
        <w:t>, éclairage, ECS, auxiliaires</w:t>
      </w:r>
      <w:r w:rsidR="008727E5" w:rsidRPr="001E1B92">
        <w:rPr>
          <w:rFonts w:asciiTheme="minorHAnsi" w:hAnsiTheme="minorHAnsi" w:cstheme="minorHAnsi"/>
          <w:sz w:val="22"/>
          <w:szCs w:val="22"/>
        </w:rPr>
        <w:t>, électricité spécifique</w:t>
      </w:r>
      <w:r w:rsidRPr="001E1B92">
        <w:rPr>
          <w:rFonts w:asciiTheme="minorHAnsi" w:hAnsiTheme="minorHAnsi" w:cstheme="minorHAnsi"/>
          <w:sz w:val="22"/>
          <w:szCs w:val="22"/>
        </w:rPr>
        <w:t>. Elle sera exprimée</w:t>
      </w:r>
      <w:r w:rsidR="00544162" w:rsidRPr="001E1B92">
        <w:rPr>
          <w:rFonts w:asciiTheme="minorHAnsi" w:hAnsiTheme="minorHAnsi" w:cstheme="minorHAnsi"/>
          <w:sz w:val="22"/>
          <w:szCs w:val="22"/>
        </w:rPr>
        <w:t xml:space="preserve"> en kWh</w:t>
      </w:r>
      <w:r w:rsidR="00544162" w:rsidRPr="001E1B92">
        <w:rPr>
          <w:rFonts w:asciiTheme="minorHAnsi" w:hAnsiTheme="minorHAnsi" w:cstheme="minorHAnsi"/>
          <w:sz w:val="22"/>
          <w:szCs w:val="22"/>
          <w:vertAlign w:val="subscript"/>
        </w:rPr>
        <w:t>ep</w:t>
      </w:r>
      <w:r w:rsidR="00544162" w:rsidRPr="001E1B92">
        <w:rPr>
          <w:rFonts w:asciiTheme="minorHAnsi" w:hAnsiTheme="minorHAnsi" w:cstheme="minorHAnsi"/>
          <w:sz w:val="22"/>
          <w:szCs w:val="22"/>
        </w:rPr>
        <w:t>/m²</w:t>
      </w:r>
      <w:r w:rsidR="00B3366C" w:rsidRPr="001E1B92">
        <w:rPr>
          <w:rFonts w:asciiTheme="minorHAnsi" w:hAnsiTheme="minorHAnsi" w:cstheme="minorHAnsi"/>
          <w:sz w:val="22"/>
          <w:szCs w:val="22"/>
        </w:rPr>
        <w:t>SRE</w:t>
      </w:r>
      <w:r w:rsidR="00544162" w:rsidRPr="001E1B92">
        <w:rPr>
          <w:rFonts w:asciiTheme="minorHAnsi" w:hAnsiTheme="minorHAnsi" w:cstheme="minorHAnsi"/>
          <w:sz w:val="22"/>
          <w:szCs w:val="22"/>
        </w:rPr>
        <w:t>/an.</w:t>
      </w:r>
    </w:p>
    <w:p w14:paraId="6F53E23E" w14:textId="3CBD63AF" w:rsidR="004D68EB" w:rsidRPr="001E1B92" w:rsidRDefault="001679F3" w:rsidP="00A669B3">
      <w:pPr>
        <w:jc w:val="both"/>
        <w:rPr>
          <w:rFonts w:asciiTheme="minorHAnsi" w:hAnsiTheme="minorHAnsi" w:cstheme="minorHAnsi"/>
          <w:sz w:val="22"/>
          <w:szCs w:val="22"/>
        </w:rPr>
      </w:pPr>
      <w:r w:rsidRPr="001E1B92">
        <w:rPr>
          <w:rFonts w:asciiTheme="minorHAnsi" w:hAnsiTheme="minorHAnsi" w:cstheme="minorHAnsi"/>
          <w:sz w:val="22"/>
          <w:szCs w:val="22"/>
        </w:rPr>
        <w:t>La feuille de calcul PHPP devra être fournie</w:t>
      </w:r>
      <w:r w:rsidR="00C5756A" w:rsidRPr="001E1B92">
        <w:rPr>
          <w:rFonts w:asciiTheme="minorHAnsi" w:hAnsiTheme="minorHAnsi" w:cstheme="minorHAnsi"/>
          <w:sz w:val="22"/>
          <w:szCs w:val="22"/>
        </w:rPr>
        <w:t xml:space="preserve"> en phase Conception, et mise à jour à la réception des travaux avec les résultats du test d’étanchéité à l’air réalisé.</w:t>
      </w:r>
    </w:p>
    <w:p w14:paraId="37D341AC" w14:textId="77777777" w:rsidR="00274CFC" w:rsidRPr="001E1B92" w:rsidRDefault="00274CFC" w:rsidP="00A669B3">
      <w:pPr>
        <w:jc w:val="both"/>
        <w:rPr>
          <w:rFonts w:asciiTheme="minorHAnsi" w:hAnsiTheme="minorHAnsi" w:cstheme="minorHAnsi"/>
          <w:sz w:val="22"/>
          <w:szCs w:val="22"/>
        </w:rPr>
      </w:pPr>
    </w:p>
    <w:p w14:paraId="5E4AAF6D" w14:textId="77777777" w:rsidR="00C5756A" w:rsidRPr="001E1B92" w:rsidRDefault="00C5756A">
      <w:pPr>
        <w:rPr>
          <w:rFonts w:asciiTheme="minorHAnsi" w:hAnsiTheme="minorHAnsi" w:cstheme="minorHAnsi"/>
          <w:b/>
          <w:bCs/>
          <w:i/>
          <w:iCs/>
          <w:sz w:val="20"/>
          <w:szCs w:val="20"/>
        </w:rPr>
      </w:pPr>
      <w:r w:rsidRPr="001E1B92">
        <w:rPr>
          <w:rFonts w:asciiTheme="minorHAnsi" w:hAnsiTheme="minorHAnsi" w:cstheme="minorHAnsi"/>
          <w:b/>
          <w:bCs/>
          <w:i/>
          <w:iCs/>
          <w:sz w:val="20"/>
          <w:szCs w:val="20"/>
        </w:rPr>
        <w:br w:type="page"/>
      </w:r>
    </w:p>
    <w:p w14:paraId="69C5F8C2" w14:textId="45F18A12"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lastRenderedPageBreak/>
        <w:t>Tab 7. Tableau récapitulatif des consommations (PHPP et RT2012</w:t>
      </w:r>
      <w:r w:rsidR="00B73869" w:rsidRPr="001E1B92">
        <w:rPr>
          <w:rFonts w:asciiTheme="minorHAnsi" w:hAnsiTheme="minorHAnsi" w:cstheme="minorHAnsi"/>
          <w:b/>
          <w:bCs/>
          <w:i/>
          <w:iCs/>
          <w:sz w:val="20"/>
          <w:szCs w:val="20"/>
        </w:rPr>
        <w:t xml:space="preserve"> ou RE2020</w:t>
      </w:r>
      <w:r w:rsidRPr="001E1B92">
        <w:rPr>
          <w:rFonts w:asciiTheme="minorHAnsi" w:hAnsiTheme="minorHAnsi" w:cstheme="minorHAnsi"/>
          <w:b/>
          <w:bCs/>
          <w:i/>
          <w:iCs/>
          <w:sz w:val="20"/>
          <w:szCs w:val="20"/>
        </w:rPr>
        <w:t>)</w:t>
      </w:r>
    </w:p>
    <w:p w14:paraId="6AE50B35" w14:textId="7B9A6140" w:rsidR="00341A2D" w:rsidRPr="001E1B92" w:rsidRDefault="00341A2D" w:rsidP="00341A2D">
      <w:pPr>
        <w:jc w:val="both"/>
        <w:rPr>
          <w:rFonts w:asciiTheme="minorHAnsi" w:hAnsiTheme="minorHAnsi" w:cstheme="minorHAnsi"/>
          <w:b/>
          <w:bCs/>
          <w:i/>
          <w:iCs/>
          <w:sz w:val="10"/>
          <w:szCs w:val="10"/>
        </w:rPr>
      </w:pPr>
    </w:p>
    <w:p w14:paraId="6C91DE1E" w14:textId="77777777" w:rsidR="0060074D" w:rsidRPr="001E1B92" w:rsidRDefault="0060074D" w:rsidP="00341A2D">
      <w:pPr>
        <w:jc w:val="both"/>
        <w:rPr>
          <w:rFonts w:asciiTheme="minorHAnsi" w:hAnsiTheme="minorHAnsi" w:cstheme="minorHAnsi"/>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557"/>
        <w:gridCol w:w="1205"/>
        <w:gridCol w:w="1352"/>
        <w:gridCol w:w="1352"/>
      </w:tblGrid>
      <w:tr w:rsidR="001E1B92" w:rsidRPr="001E1B92" w14:paraId="45CA514E" w14:textId="77777777" w:rsidTr="00367AE9">
        <w:trPr>
          <w:trHeight w:val="590"/>
        </w:trPr>
        <w:tc>
          <w:tcPr>
            <w:tcW w:w="711" w:type="dxa"/>
            <w:tcBorders>
              <w:top w:val="nil"/>
              <w:left w:val="nil"/>
              <w:bottom w:val="single" w:sz="4" w:space="0" w:color="auto"/>
            </w:tcBorders>
          </w:tcPr>
          <w:p w14:paraId="6FEBDD32" w14:textId="77777777" w:rsidR="00341A2D" w:rsidRPr="001E1B92" w:rsidRDefault="00341A2D" w:rsidP="00341A2D">
            <w:pPr>
              <w:jc w:val="both"/>
              <w:rPr>
                <w:rFonts w:asciiTheme="minorHAnsi" w:hAnsiTheme="minorHAnsi" w:cstheme="minorHAnsi"/>
                <w:b/>
                <w:bCs/>
                <w:i/>
                <w:iCs/>
                <w:sz w:val="20"/>
                <w:szCs w:val="20"/>
              </w:rPr>
            </w:pPr>
          </w:p>
        </w:tc>
        <w:tc>
          <w:tcPr>
            <w:tcW w:w="1557" w:type="dxa"/>
            <w:tcBorders>
              <w:bottom w:val="double" w:sz="4" w:space="0" w:color="auto"/>
            </w:tcBorders>
            <w:shd w:val="clear" w:color="auto" w:fill="D9D9D9"/>
            <w:vAlign w:val="center"/>
          </w:tcPr>
          <w:p w14:paraId="4691CB90" w14:textId="77777777"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Variante</w:t>
            </w:r>
          </w:p>
        </w:tc>
        <w:tc>
          <w:tcPr>
            <w:tcW w:w="1205" w:type="dxa"/>
            <w:tcBorders>
              <w:bottom w:val="double" w:sz="4" w:space="0" w:color="auto"/>
            </w:tcBorders>
            <w:shd w:val="clear" w:color="auto" w:fill="D9D9D9"/>
            <w:vAlign w:val="center"/>
          </w:tcPr>
          <w:p w14:paraId="623B2BA7"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1</w:t>
            </w:r>
          </w:p>
        </w:tc>
        <w:tc>
          <w:tcPr>
            <w:tcW w:w="1352" w:type="dxa"/>
            <w:tcBorders>
              <w:bottom w:val="double" w:sz="4" w:space="0" w:color="auto"/>
            </w:tcBorders>
            <w:shd w:val="clear" w:color="auto" w:fill="D9D9D9"/>
            <w:vAlign w:val="center"/>
          </w:tcPr>
          <w:p w14:paraId="1306856E"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2</w:t>
            </w:r>
          </w:p>
        </w:tc>
        <w:tc>
          <w:tcPr>
            <w:tcW w:w="1352" w:type="dxa"/>
            <w:tcBorders>
              <w:bottom w:val="double" w:sz="4" w:space="0" w:color="auto"/>
            </w:tcBorders>
            <w:shd w:val="clear" w:color="auto" w:fill="D9D9D9"/>
            <w:vAlign w:val="center"/>
          </w:tcPr>
          <w:p w14:paraId="7C3985AE"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3</w:t>
            </w:r>
          </w:p>
        </w:tc>
      </w:tr>
      <w:tr w:rsidR="001E1B92" w:rsidRPr="001E1B92" w14:paraId="002B8F74" w14:textId="77777777" w:rsidTr="00367AE9">
        <w:trPr>
          <w:trHeight w:val="283"/>
        </w:trPr>
        <w:tc>
          <w:tcPr>
            <w:tcW w:w="711" w:type="dxa"/>
            <w:vMerge w:val="restart"/>
            <w:shd w:val="clear" w:color="auto" w:fill="FF9999"/>
            <w:textDirection w:val="btLr"/>
          </w:tcPr>
          <w:p w14:paraId="7D9E0928" w14:textId="77777777" w:rsidR="00341A2D" w:rsidRPr="001E1B92" w:rsidRDefault="00341A2D" w:rsidP="00341A2D">
            <w:pPr>
              <w:ind w:left="113" w:right="113"/>
              <w:jc w:val="center"/>
              <w:rPr>
                <w:rFonts w:asciiTheme="minorHAnsi" w:hAnsiTheme="minorHAnsi" w:cstheme="minorHAnsi"/>
                <w:b/>
                <w:bCs/>
                <w:i/>
                <w:iCs/>
                <w:sz w:val="20"/>
                <w:szCs w:val="20"/>
              </w:rPr>
            </w:pPr>
            <w:r w:rsidRPr="001E1B92">
              <w:rPr>
                <w:rFonts w:asciiTheme="minorHAnsi" w:hAnsiTheme="minorHAnsi" w:cstheme="minorHAnsi"/>
                <w:b/>
                <w:bCs/>
                <w:i/>
                <w:iCs/>
                <w:sz w:val="20"/>
                <w:szCs w:val="20"/>
              </w:rPr>
              <w:t>Consommation</w:t>
            </w:r>
          </w:p>
          <w:p w14:paraId="32D22BFC" w14:textId="77777777" w:rsidR="00341A2D" w:rsidRPr="001E1B92" w:rsidRDefault="00341A2D" w:rsidP="00341A2D">
            <w:pPr>
              <w:ind w:left="113" w:right="113"/>
              <w:jc w:val="center"/>
              <w:rPr>
                <w:rFonts w:asciiTheme="minorHAnsi" w:hAnsiTheme="minorHAnsi" w:cstheme="minorHAnsi"/>
                <w:i/>
                <w:iCs/>
                <w:sz w:val="20"/>
                <w:szCs w:val="20"/>
              </w:rPr>
            </w:pPr>
            <w:r w:rsidRPr="001E1B92">
              <w:rPr>
                <w:rFonts w:asciiTheme="minorHAnsi" w:hAnsiTheme="minorHAnsi" w:cstheme="minorHAnsi"/>
                <w:i/>
                <w:iCs/>
                <w:sz w:val="20"/>
                <w:szCs w:val="20"/>
              </w:rPr>
              <w:t>(en kWhep/m²/an)</w:t>
            </w:r>
          </w:p>
        </w:tc>
        <w:tc>
          <w:tcPr>
            <w:tcW w:w="1557" w:type="dxa"/>
            <w:tcBorders>
              <w:top w:val="double" w:sz="4" w:space="0" w:color="auto"/>
            </w:tcBorders>
            <w:vAlign w:val="center"/>
          </w:tcPr>
          <w:p w14:paraId="43EE1E1D"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chauffage</w:t>
            </w:r>
          </w:p>
        </w:tc>
        <w:tc>
          <w:tcPr>
            <w:tcW w:w="1205" w:type="dxa"/>
            <w:tcBorders>
              <w:top w:val="double" w:sz="4" w:space="0" w:color="auto"/>
            </w:tcBorders>
            <w:vAlign w:val="center"/>
          </w:tcPr>
          <w:p w14:paraId="210627E3" w14:textId="77777777" w:rsidR="00341A2D" w:rsidRPr="001E1B92" w:rsidRDefault="00341A2D" w:rsidP="00341A2D">
            <w:pPr>
              <w:jc w:val="both"/>
              <w:rPr>
                <w:rFonts w:asciiTheme="minorHAnsi" w:hAnsiTheme="minorHAnsi" w:cstheme="minorHAnsi"/>
                <w:i/>
                <w:iCs/>
                <w:sz w:val="20"/>
                <w:szCs w:val="20"/>
              </w:rPr>
            </w:pPr>
          </w:p>
        </w:tc>
        <w:tc>
          <w:tcPr>
            <w:tcW w:w="1352" w:type="dxa"/>
            <w:tcBorders>
              <w:top w:val="double" w:sz="4" w:space="0" w:color="auto"/>
            </w:tcBorders>
            <w:vAlign w:val="center"/>
          </w:tcPr>
          <w:p w14:paraId="0434F1C8" w14:textId="77777777" w:rsidR="00341A2D" w:rsidRPr="001E1B92" w:rsidRDefault="00341A2D" w:rsidP="00341A2D">
            <w:pPr>
              <w:jc w:val="both"/>
              <w:rPr>
                <w:rFonts w:asciiTheme="minorHAnsi" w:hAnsiTheme="minorHAnsi" w:cstheme="minorHAnsi"/>
                <w:i/>
                <w:iCs/>
                <w:sz w:val="20"/>
                <w:szCs w:val="20"/>
              </w:rPr>
            </w:pPr>
          </w:p>
        </w:tc>
        <w:tc>
          <w:tcPr>
            <w:tcW w:w="1352" w:type="dxa"/>
            <w:tcBorders>
              <w:top w:val="double" w:sz="4" w:space="0" w:color="auto"/>
            </w:tcBorders>
          </w:tcPr>
          <w:p w14:paraId="7E2C2F9D"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610DFBCC" w14:textId="77777777" w:rsidTr="00367AE9">
        <w:trPr>
          <w:trHeight w:val="283"/>
        </w:trPr>
        <w:tc>
          <w:tcPr>
            <w:tcW w:w="711" w:type="dxa"/>
            <w:vMerge/>
            <w:shd w:val="clear" w:color="auto" w:fill="FF9999"/>
          </w:tcPr>
          <w:p w14:paraId="222AFA88" w14:textId="77777777" w:rsidR="00341A2D" w:rsidRPr="001E1B92" w:rsidRDefault="00341A2D" w:rsidP="00341A2D">
            <w:pPr>
              <w:jc w:val="both"/>
              <w:rPr>
                <w:rFonts w:asciiTheme="minorHAnsi" w:hAnsiTheme="minorHAnsi" w:cstheme="minorHAnsi"/>
                <w:b/>
                <w:bCs/>
                <w:i/>
                <w:iCs/>
                <w:sz w:val="20"/>
                <w:szCs w:val="20"/>
              </w:rPr>
            </w:pPr>
          </w:p>
        </w:tc>
        <w:tc>
          <w:tcPr>
            <w:tcW w:w="1557" w:type="dxa"/>
            <w:vAlign w:val="center"/>
          </w:tcPr>
          <w:p w14:paraId="65D9FF62"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refroidissement</w:t>
            </w:r>
          </w:p>
        </w:tc>
        <w:tc>
          <w:tcPr>
            <w:tcW w:w="1205" w:type="dxa"/>
            <w:vAlign w:val="center"/>
          </w:tcPr>
          <w:p w14:paraId="772741DE" w14:textId="77777777" w:rsidR="00341A2D" w:rsidRPr="001E1B92" w:rsidRDefault="00341A2D" w:rsidP="00341A2D">
            <w:pPr>
              <w:jc w:val="both"/>
              <w:rPr>
                <w:rFonts w:asciiTheme="minorHAnsi" w:hAnsiTheme="minorHAnsi" w:cstheme="minorHAnsi"/>
                <w:i/>
                <w:iCs/>
                <w:sz w:val="20"/>
                <w:szCs w:val="20"/>
              </w:rPr>
            </w:pPr>
          </w:p>
        </w:tc>
        <w:tc>
          <w:tcPr>
            <w:tcW w:w="1352" w:type="dxa"/>
            <w:vAlign w:val="center"/>
          </w:tcPr>
          <w:p w14:paraId="3816D7BC" w14:textId="77777777" w:rsidR="00341A2D" w:rsidRPr="001E1B92" w:rsidRDefault="00341A2D" w:rsidP="00341A2D">
            <w:pPr>
              <w:jc w:val="both"/>
              <w:rPr>
                <w:rFonts w:asciiTheme="minorHAnsi" w:hAnsiTheme="minorHAnsi" w:cstheme="minorHAnsi"/>
                <w:i/>
                <w:iCs/>
                <w:sz w:val="20"/>
                <w:szCs w:val="20"/>
              </w:rPr>
            </w:pPr>
          </w:p>
        </w:tc>
        <w:tc>
          <w:tcPr>
            <w:tcW w:w="1352" w:type="dxa"/>
          </w:tcPr>
          <w:p w14:paraId="5F5F2B53"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14CB8FD2" w14:textId="77777777" w:rsidTr="00367AE9">
        <w:trPr>
          <w:trHeight w:val="283"/>
        </w:trPr>
        <w:tc>
          <w:tcPr>
            <w:tcW w:w="711" w:type="dxa"/>
            <w:vMerge/>
            <w:shd w:val="clear" w:color="auto" w:fill="FF9999"/>
          </w:tcPr>
          <w:p w14:paraId="7081A97B" w14:textId="77777777" w:rsidR="00341A2D" w:rsidRPr="001E1B92" w:rsidRDefault="00341A2D" w:rsidP="00341A2D">
            <w:pPr>
              <w:jc w:val="both"/>
              <w:rPr>
                <w:rFonts w:asciiTheme="minorHAnsi" w:hAnsiTheme="minorHAnsi" w:cstheme="minorHAnsi"/>
                <w:b/>
                <w:bCs/>
                <w:i/>
                <w:iCs/>
                <w:sz w:val="20"/>
                <w:szCs w:val="20"/>
              </w:rPr>
            </w:pPr>
          </w:p>
        </w:tc>
        <w:tc>
          <w:tcPr>
            <w:tcW w:w="1557" w:type="dxa"/>
            <w:vAlign w:val="center"/>
          </w:tcPr>
          <w:p w14:paraId="394FD4DC"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ECS</w:t>
            </w:r>
          </w:p>
        </w:tc>
        <w:tc>
          <w:tcPr>
            <w:tcW w:w="1205" w:type="dxa"/>
            <w:vAlign w:val="center"/>
          </w:tcPr>
          <w:p w14:paraId="46A5DB75" w14:textId="77777777" w:rsidR="00341A2D" w:rsidRPr="001E1B92" w:rsidRDefault="00341A2D" w:rsidP="00341A2D">
            <w:pPr>
              <w:jc w:val="both"/>
              <w:rPr>
                <w:rFonts w:asciiTheme="minorHAnsi" w:hAnsiTheme="minorHAnsi" w:cstheme="minorHAnsi"/>
                <w:i/>
                <w:iCs/>
                <w:sz w:val="20"/>
                <w:szCs w:val="20"/>
              </w:rPr>
            </w:pPr>
          </w:p>
        </w:tc>
        <w:tc>
          <w:tcPr>
            <w:tcW w:w="1352" w:type="dxa"/>
            <w:vAlign w:val="center"/>
          </w:tcPr>
          <w:p w14:paraId="63E0E1AE" w14:textId="77777777" w:rsidR="00341A2D" w:rsidRPr="001E1B92" w:rsidRDefault="00341A2D" w:rsidP="00341A2D">
            <w:pPr>
              <w:jc w:val="both"/>
              <w:rPr>
                <w:rFonts w:asciiTheme="minorHAnsi" w:hAnsiTheme="minorHAnsi" w:cstheme="minorHAnsi"/>
                <w:i/>
                <w:iCs/>
                <w:sz w:val="20"/>
                <w:szCs w:val="20"/>
              </w:rPr>
            </w:pPr>
          </w:p>
        </w:tc>
        <w:tc>
          <w:tcPr>
            <w:tcW w:w="1352" w:type="dxa"/>
          </w:tcPr>
          <w:p w14:paraId="453EC9AB"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35E53106" w14:textId="77777777" w:rsidTr="00367AE9">
        <w:trPr>
          <w:trHeight w:val="283"/>
        </w:trPr>
        <w:tc>
          <w:tcPr>
            <w:tcW w:w="711" w:type="dxa"/>
            <w:vMerge/>
            <w:shd w:val="clear" w:color="auto" w:fill="FF9999"/>
          </w:tcPr>
          <w:p w14:paraId="605937F0" w14:textId="77777777" w:rsidR="00341A2D" w:rsidRPr="001E1B92" w:rsidRDefault="00341A2D" w:rsidP="00341A2D">
            <w:pPr>
              <w:jc w:val="both"/>
              <w:rPr>
                <w:rFonts w:asciiTheme="minorHAnsi" w:hAnsiTheme="minorHAnsi" w:cstheme="minorHAnsi"/>
                <w:b/>
                <w:bCs/>
                <w:i/>
                <w:iCs/>
                <w:sz w:val="20"/>
                <w:szCs w:val="20"/>
              </w:rPr>
            </w:pPr>
          </w:p>
        </w:tc>
        <w:tc>
          <w:tcPr>
            <w:tcW w:w="1557" w:type="dxa"/>
            <w:vAlign w:val="center"/>
          </w:tcPr>
          <w:p w14:paraId="59C3EB6C"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éclairage</w:t>
            </w:r>
          </w:p>
        </w:tc>
        <w:tc>
          <w:tcPr>
            <w:tcW w:w="1205" w:type="dxa"/>
            <w:vAlign w:val="center"/>
          </w:tcPr>
          <w:p w14:paraId="4C2B6407" w14:textId="77777777" w:rsidR="00341A2D" w:rsidRPr="001E1B92" w:rsidRDefault="00341A2D" w:rsidP="00341A2D">
            <w:pPr>
              <w:jc w:val="both"/>
              <w:rPr>
                <w:rFonts w:asciiTheme="minorHAnsi" w:hAnsiTheme="minorHAnsi" w:cstheme="minorHAnsi"/>
                <w:i/>
                <w:iCs/>
                <w:sz w:val="20"/>
                <w:szCs w:val="20"/>
              </w:rPr>
            </w:pPr>
          </w:p>
        </w:tc>
        <w:tc>
          <w:tcPr>
            <w:tcW w:w="1352" w:type="dxa"/>
            <w:vAlign w:val="center"/>
          </w:tcPr>
          <w:p w14:paraId="37A9398F" w14:textId="77777777" w:rsidR="00341A2D" w:rsidRPr="001E1B92" w:rsidRDefault="00341A2D" w:rsidP="00341A2D">
            <w:pPr>
              <w:jc w:val="both"/>
              <w:rPr>
                <w:rFonts w:asciiTheme="minorHAnsi" w:hAnsiTheme="minorHAnsi" w:cstheme="minorHAnsi"/>
                <w:i/>
                <w:iCs/>
                <w:sz w:val="20"/>
                <w:szCs w:val="20"/>
              </w:rPr>
            </w:pPr>
          </w:p>
        </w:tc>
        <w:tc>
          <w:tcPr>
            <w:tcW w:w="1352" w:type="dxa"/>
          </w:tcPr>
          <w:p w14:paraId="7211F4B1"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679BD217" w14:textId="77777777" w:rsidTr="00367AE9">
        <w:trPr>
          <w:trHeight w:val="283"/>
        </w:trPr>
        <w:tc>
          <w:tcPr>
            <w:tcW w:w="711" w:type="dxa"/>
            <w:vMerge/>
            <w:shd w:val="clear" w:color="auto" w:fill="FF9999"/>
          </w:tcPr>
          <w:p w14:paraId="34967D6F" w14:textId="77777777" w:rsidR="00341A2D" w:rsidRPr="001E1B92" w:rsidRDefault="00341A2D" w:rsidP="00341A2D">
            <w:pPr>
              <w:jc w:val="both"/>
              <w:rPr>
                <w:rFonts w:asciiTheme="minorHAnsi" w:hAnsiTheme="minorHAnsi" w:cstheme="minorHAnsi"/>
                <w:b/>
                <w:bCs/>
                <w:i/>
                <w:iCs/>
                <w:sz w:val="20"/>
                <w:szCs w:val="20"/>
              </w:rPr>
            </w:pPr>
          </w:p>
        </w:tc>
        <w:tc>
          <w:tcPr>
            <w:tcW w:w="1557" w:type="dxa"/>
            <w:tcBorders>
              <w:bottom w:val="single" w:sz="4" w:space="0" w:color="auto"/>
            </w:tcBorders>
            <w:vAlign w:val="center"/>
          </w:tcPr>
          <w:p w14:paraId="0C56E564"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auxiliaires</w:t>
            </w:r>
          </w:p>
        </w:tc>
        <w:tc>
          <w:tcPr>
            <w:tcW w:w="1205" w:type="dxa"/>
            <w:tcBorders>
              <w:bottom w:val="single" w:sz="4" w:space="0" w:color="auto"/>
            </w:tcBorders>
            <w:vAlign w:val="center"/>
          </w:tcPr>
          <w:p w14:paraId="7CAAED8A" w14:textId="77777777" w:rsidR="00341A2D" w:rsidRPr="001E1B92" w:rsidRDefault="00341A2D" w:rsidP="00341A2D">
            <w:pPr>
              <w:jc w:val="both"/>
              <w:rPr>
                <w:rFonts w:asciiTheme="minorHAnsi" w:hAnsiTheme="minorHAnsi" w:cstheme="minorHAnsi"/>
                <w:i/>
                <w:iCs/>
                <w:sz w:val="20"/>
                <w:szCs w:val="20"/>
              </w:rPr>
            </w:pPr>
          </w:p>
        </w:tc>
        <w:tc>
          <w:tcPr>
            <w:tcW w:w="1352" w:type="dxa"/>
            <w:tcBorders>
              <w:bottom w:val="single" w:sz="4" w:space="0" w:color="auto"/>
            </w:tcBorders>
            <w:vAlign w:val="center"/>
          </w:tcPr>
          <w:p w14:paraId="4467BA86" w14:textId="77777777" w:rsidR="00341A2D" w:rsidRPr="001E1B92" w:rsidRDefault="00341A2D" w:rsidP="00341A2D">
            <w:pPr>
              <w:jc w:val="both"/>
              <w:rPr>
                <w:rFonts w:asciiTheme="minorHAnsi" w:hAnsiTheme="minorHAnsi" w:cstheme="minorHAnsi"/>
                <w:i/>
                <w:iCs/>
                <w:sz w:val="20"/>
                <w:szCs w:val="20"/>
              </w:rPr>
            </w:pPr>
          </w:p>
        </w:tc>
        <w:tc>
          <w:tcPr>
            <w:tcW w:w="1352" w:type="dxa"/>
            <w:tcBorders>
              <w:bottom w:val="single" w:sz="4" w:space="0" w:color="auto"/>
            </w:tcBorders>
          </w:tcPr>
          <w:p w14:paraId="5A6B7607"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629E9BF8" w14:textId="77777777" w:rsidTr="00367AE9">
        <w:trPr>
          <w:trHeight w:val="370"/>
        </w:trPr>
        <w:tc>
          <w:tcPr>
            <w:tcW w:w="711" w:type="dxa"/>
            <w:vMerge/>
            <w:shd w:val="clear" w:color="auto" w:fill="FF9999"/>
          </w:tcPr>
          <w:p w14:paraId="5FD7BD9B" w14:textId="77777777" w:rsidR="00341A2D" w:rsidRPr="001E1B92" w:rsidRDefault="00341A2D" w:rsidP="00341A2D">
            <w:pPr>
              <w:jc w:val="both"/>
              <w:rPr>
                <w:rFonts w:asciiTheme="minorHAnsi" w:hAnsiTheme="minorHAnsi" w:cstheme="minorHAnsi"/>
                <w:b/>
                <w:bCs/>
                <w:i/>
                <w:iCs/>
                <w:sz w:val="20"/>
                <w:szCs w:val="20"/>
              </w:rPr>
            </w:pPr>
          </w:p>
        </w:tc>
        <w:tc>
          <w:tcPr>
            <w:tcW w:w="1557" w:type="dxa"/>
            <w:tcBorders>
              <w:bottom w:val="single" w:sz="4" w:space="0" w:color="auto"/>
            </w:tcBorders>
            <w:shd w:val="clear" w:color="auto" w:fill="F2F2F2" w:themeFill="background1" w:themeFillShade="F2"/>
            <w:vAlign w:val="center"/>
          </w:tcPr>
          <w:p w14:paraId="7291C9CF" w14:textId="77777777"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Total</w:t>
            </w:r>
          </w:p>
        </w:tc>
        <w:tc>
          <w:tcPr>
            <w:tcW w:w="1205" w:type="dxa"/>
            <w:tcBorders>
              <w:bottom w:val="single" w:sz="4" w:space="0" w:color="auto"/>
            </w:tcBorders>
            <w:shd w:val="clear" w:color="auto" w:fill="F2F2F2" w:themeFill="background1" w:themeFillShade="F2"/>
            <w:vAlign w:val="center"/>
          </w:tcPr>
          <w:p w14:paraId="5DF7F69E" w14:textId="77777777" w:rsidR="00341A2D" w:rsidRPr="001E1B92" w:rsidRDefault="00341A2D" w:rsidP="00341A2D">
            <w:pPr>
              <w:jc w:val="both"/>
              <w:rPr>
                <w:rFonts w:asciiTheme="minorHAnsi" w:hAnsiTheme="minorHAnsi" w:cstheme="minorHAnsi"/>
                <w:i/>
                <w:iCs/>
                <w:sz w:val="20"/>
                <w:szCs w:val="20"/>
              </w:rPr>
            </w:pPr>
          </w:p>
        </w:tc>
        <w:tc>
          <w:tcPr>
            <w:tcW w:w="1352" w:type="dxa"/>
            <w:tcBorders>
              <w:bottom w:val="single" w:sz="4" w:space="0" w:color="auto"/>
            </w:tcBorders>
            <w:shd w:val="clear" w:color="auto" w:fill="F2F2F2" w:themeFill="background1" w:themeFillShade="F2"/>
            <w:vAlign w:val="center"/>
          </w:tcPr>
          <w:p w14:paraId="0CBD054F" w14:textId="77777777" w:rsidR="00341A2D" w:rsidRPr="001E1B92" w:rsidRDefault="00341A2D" w:rsidP="00341A2D">
            <w:pPr>
              <w:jc w:val="both"/>
              <w:rPr>
                <w:rFonts w:asciiTheme="minorHAnsi" w:hAnsiTheme="minorHAnsi" w:cstheme="minorHAnsi"/>
                <w:i/>
                <w:iCs/>
                <w:sz w:val="20"/>
                <w:szCs w:val="20"/>
              </w:rPr>
            </w:pPr>
          </w:p>
        </w:tc>
        <w:tc>
          <w:tcPr>
            <w:tcW w:w="1352" w:type="dxa"/>
            <w:tcBorders>
              <w:bottom w:val="single" w:sz="4" w:space="0" w:color="auto"/>
            </w:tcBorders>
            <w:shd w:val="clear" w:color="auto" w:fill="F2F2F2" w:themeFill="background1" w:themeFillShade="F2"/>
          </w:tcPr>
          <w:p w14:paraId="4A816F7B"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2613E977" w14:textId="77777777" w:rsidTr="00367AE9">
        <w:trPr>
          <w:trHeight w:val="283"/>
        </w:trPr>
        <w:tc>
          <w:tcPr>
            <w:tcW w:w="711" w:type="dxa"/>
            <w:vMerge/>
            <w:shd w:val="clear" w:color="auto" w:fill="FF9999"/>
          </w:tcPr>
          <w:p w14:paraId="79D27493" w14:textId="77777777" w:rsidR="00341A2D" w:rsidRPr="001E1B92" w:rsidRDefault="00341A2D" w:rsidP="00341A2D">
            <w:pPr>
              <w:jc w:val="both"/>
              <w:rPr>
                <w:rFonts w:asciiTheme="minorHAnsi" w:hAnsiTheme="minorHAnsi" w:cstheme="minorHAnsi"/>
                <w:b/>
                <w:bCs/>
                <w:i/>
                <w:iCs/>
                <w:sz w:val="20"/>
                <w:szCs w:val="20"/>
              </w:rPr>
            </w:pPr>
          </w:p>
        </w:tc>
        <w:tc>
          <w:tcPr>
            <w:tcW w:w="1557" w:type="dxa"/>
            <w:shd w:val="clear" w:color="auto" w:fill="E0E0E0"/>
            <w:vAlign w:val="center"/>
          </w:tcPr>
          <w:p w14:paraId="19CF126E" w14:textId="77777777" w:rsidR="00341A2D" w:rsidRPr="001E1B92" w:rsidRDefault="00341A2D" w:rsidP="00341A2D">
            <w:pPr>
              <w:jc w:val="both"/>
              <w:rPr>
                <w:rFonts w:asciiTheme="minorHAnsi" w:hAnsiTheme="minorHAnsi" w:cstheme="minorHAnsi"/>
                <w:i/>
                <w:iCs/>
                <w:sz w:val="20"/>
                <w:szCs w:val="20"/>
              </w:rPr>
            </w:pPr>
            <w:r w:rsidRPr="001E1B92">
              <w:rPr>
                <w:rFonts w:asciiTheme="minorHAnsi" w:hAnsiTheme="minorHAnsi" w:cstheme="minorHAnsi"/>
                <w:i/>
                <w:iCs/>
                <w:sz w:val="20"/>
                <w:szCs w:val="20"/>
              </w:rPr>
              <w:t>Ventilation</w:t>
            </w:r>
          </w:p>
        </w:tc>
        <w:tc>
          <w:tcPr>
            <w:tcW w:w="1205" w:type="dxa"/>
            <w:shd w:val="clear" w:color="auto" w:fill="E0E0E0"/>
            <w:vAlign w:val="center"/>
          </w:tcPr>
          <w:p w14:paraId="3802D682" w14:textId="77777777" w:rsidR="00341A2D" w:rsidRPr="001E1B92" w:rsidRDefault="00341A2D" w:rsidP="00341A2D">
            <w:pPr>
              <w:jc w:val="both"/>
              <w:rPr>
                <w:rFonts w:asciiTheme="minorHAnsi" w:hAnsiTheme="minorHAnsi" w:cstheme="minorHAnsi"/>
                <w:i/>
                <w:iCs/>
                <w:sz w:val="20"/>
                <w:szCs w:val="20"/>
              </w:rPr>
            </w:pPr>
          </w:p>
        </w:tc>
        <w:tc>
          <w:tcPr>
            <w:tcW w:w="1352" w:type="dxa"/>
            <w:shd w:val="clear" w:color="auto" w:fill="E0E0E0"/>
            <w:vAlign w:val="center"/>
          </w:tcPr>
          <w:p w14:paraId="5FEC1D2E" w14:textId="77777777" w:rsidR="00341A2D" w:rsidRPr="001E1B92" w:rsidRDefault="00341A2D" w:rsidP="00341A2D">
            <w:pPr>
              <w:jc w:val="both"/>
              <w:rPr>
                <w:rFonts w:asciiTheme="minorHAnsi" w:hAnsiTheme="minorHAnsi" w:cstheme="minorHAnsi"/>
                <w:i/>
                <w:iCs/>
                <w:sz w:val="20"/>
                <w:szCs w:val="20"/>
              </w:rPr>
            </w:pPr>
          </w:p>
        </w:tc>
        <w:tc>
          <w:tcPr>
            <w:tcW w:w="1352" w:type="dxa"/>
            <w:shd w:val="clear" w:color="auto" w:fill="E0E0E0"/>
          </w:tcPr>
          <w:p w14:paraId="00285365" w14:textId="77777777" w:rsidR="00341A2D" w:rsidRPr="001E1B92" w:rsidRDefault="00341A2D" w:rsidP="00341A2D">
            <w:pPr>
              <w:jc w:val="both"/>
              <w:rPr>
                <w:rFonts w:asciiTheme="minorHAnsi" w:hAnsiTheme="minorHAnsi" w:cstheme="minorHAnsi"/>
                <w:i/>
                <w:iCs/>
                <w:sz w:val="20"/>
                <w:szCs w:val="20"/>
              </w:rPr>
            </w:pPr>
          </w:p>
        </w:tc>
      </w:tr>
      <w:tr w:rsidR="001E1B92" w:rsidRPr="001E1B92" w14:paraId="616A196E" w14:textId="77777777" w:rsidTr="00367AE9">
        <w:trPr>
          <w:trHeight w:val="473"/>
        </w:trPr>
        <w:tc>
          <w:tcPr>
            <w:tcW w:w="711" w:type="dxa"/>
            <w:vMerge/>
            <w:shd w:val="clear" w:color="auto" w:fill="FF9999"/>
          </w:tcPr>
          <w:p w14:paraId="64F02E4E" w14:textId="77777777" w:rsidR="00341A2D" w:rsidRPr="001E1B92" w:rsidRDefault="00341A2D" w:rsidP="00341A2D">
            <w:pPr>
              <w:jc w:val="both"/>
              <w:rPr>
                <w:rFonts w:asciiTheme="minorHAnsi" w:hAnsiTheme="minorHAnsi" w:cstheme="minorHAnsi"/>
                <w:b/>
                <w:bCs/>
                <w:i/>
                <w:iCs/>
                <w:sz w:val="20"/>
                <w:szCs w:val="20"/>
              </w:rPr>
            </w:pPr>
          </w:p>
        </w:tc>
        <w:tc>
          <w:tcPr>
            <w:tcW w:w="1557" w:type="dxa"/>
            <w:shd w:val="clear" w:color="auto" w:fill="E0E0E0"/>
            <w:vAlign w:val="center"/>
          </w:tcPr>
          <w:p w14:paraId="6D2D57C6" w14:textId="77777777" w:rsidR="00341A2D" w:rsidRPr="001E1B92" w:rsidRDefault="00341A2D" w:rsidP="00341A2D">
            <w:pPr>
              <w:jc w:val="both"/>
              <w:rPr>
                <w:rFonts w:asciiTheme="minorHAnsi" w:hAnsiTheme="minorHAnsi" w:cstheme="minorHAnsi"/>
                <w:b/>
                <w:bCs/>
                <w:i/>
                <w:iCs/>
                <w:sz w:val="20"/>
                <w:szCs w:val="20"/>
              </w:rPr>
            </w:pPr>
            <w:r w:rsidRPr="001E1B92">
              <w:rPr>
                <w:rFonts w:asciiTheme="minorHAnsi" w:hAnsiTheme="minorHAnsi" w:cstheme="minorHAnsi"/>
                <w:i/>
                <w:iCs/>
                <w:sz w:val="20"/>
                <w:szCs w:val="20"/>
              </w:rPr>
              <w:t>Electricité spécifique</w:t>
            </w:r>
          </w:p>
        </w:tc>
        <w:tc>
          <w:tcPr>
            <w:tcW w:w="1205" w:type="dxa"/>
            <w:shd w:val="clear" w:color="auto" w:fill="E0E0E0"/>
            <w:vAlign w:val="center"/>
          </w:tcPr>
          <w:p w14:paraId="7F8D4747" w14:textId="77777777" w:rsidR="00341A2D" w:rsidRPr="001E1B92" w:rsidRDefault="00341A2D" w:rsidP="00341A2D">
            <w:pPr>
              <w:jc w:val="both"/>
              <w:rPr>
                <w:rFonts w:asciiTheme="minorHAnsi" w:hAnsiTheme="minorHAnsi" w:cstheme="minorHAnsi"/>
                <w:i/>
                <w:iCs/>
                <w:sz w:val="20"/>
                <w:szCs w:val="20"/>
              </w:rPr>
            </w:pPr>
          </w:p>
        </w:tc>
        <w:tc>
          <w:tcPr>
            <w:tcW w:w="1352" w:type="dxa"/>
            <w:shd w:val="clear" w:color="auto" w:fill="E0E0E0"/>
            <w:vAlign w:val="center"/>
          </w:tcPr>
          <w:p w14:paraId="69F474D6" w14:textId="77777777" w:rsidR="00341A2D" w:rsidRPr="001E1B92" w:rsidRDefault="00341A2D" w:rsidP="00341A2D">
            <w:pPr>
              <w:jc w:val="both"/>
              <w:rPr>
                <w:rFonts w:asciiTheme="minorHAnsi" w:hAnsiTheme="minorHAnsi" w:cstheme="minorHAnsi"/>
                <w:i/>
                <w:iCs/>
                <w:sz w:val="20"/>
                <w:szCs w:val="20"/>
              </w:rPr>
            </w:pPr>
          </w:p>
        </w:tc>
        <w:tc>
          <w:tcPr>
            <w:tcW w:w="1352" w:type="dxa"/>
            <w:shd w:val="clear" w:color="auto" w:fill="E0E0E0"/>
          </w:tcPr>
          <w:p w14:paraId="6233344B" w14:textId="77777777" w:rsidR="00341A2D" w:rsidRPr="001E1B92" w:rsidRDefault="00341A2D" w:rsidP="00341A2D">
            <w:pPr>
              <w:jc w:val="both"/>
              <w:rPr>
                <w:rFonts w:asciiTheme="minorHAnsi" w:hAnsiTheme="minorHAnsi" w:cstheme="minorHAnsi"/>
                <w:i/>
                <w:iCs/>
                <w:sz w:val="20"/>
                <w:szCs w:val="20"/>
              </w:rPr>
            </w:pPr>
          </w:p>
        </w:tc>
      </w:tr>
    </w:tbl>
    <w:p w14:paraId="3E5E784A" w14:textId="77777777" w:rsidR="00341A2D" w:rsidRPr="001E1B92" w:rsidRDefault="00341A2D" w:rsidP="00341A2D">
      <w:pPr>
        <w:jc w:val="both"/>
        <w:rPr>
          <w:rFonts w:asciiTheme="minorHAnsi" w:hAnsiTheme="minorHAnsi" w:cstheme="minorHAnsi"/>
          <w:sz w:val="20"/>
          <w:szCs w:val="20"/>
        </w:rPr>
      </w:pPr>
    </w:p>
    <w:p w14:paraId="3C453527" w14:textId="77777777" w:rsidR="00341A2D" w:rsidRPr="001E1B92" w:rsidRDefault="00341A2D" w:rsidP="00341A2D">
      <w:pPr>
        <w:jc w:val="both"/>
        <w:rPr>
          <w:rFonts w:asciiTheme="minorHAnsi" w:hAnsiTheme="minorHAnsi" w:cstheme="minorHAnsi"/>
          <w:sz w:val="20"/>
          <w:szCs w:val="20"/>
        </w:rPr>
      </w:pPr>
    </w:p>
    <w:p w14:paraId="4614DE1A" w14:textId="77777777" w:rsidR="00341A2D" w:rsidRPr="001E1B92" w:rsidRDefault="00341A2D" w:rsidP="00341A2D">
      <w:pPr>
        <w:jc w:val="both"/>
        <w:rPr>
          <w:rFonts w:asciiTheme="minorHAnsi" w:hAnsiTheme="minorHAnsi" w:cstheme="minorHAnsi"/>
          <w:sz w:val="20"/>
          <w:szCs w:val="20"/>
        </w:rPr>
      </w:pPr>
      <w:r w:rsidRPr="001E1B92">
        <w:rPr>
          <w:rFonts w:asciiTheme="minorHAnsi" w:hAnsiTheme="minorHAnsi" w:cstheme="minorHAnsi"/>
          <w:noProof/>
          <w:sz w:val="20"/>
          <w:szCs w:val="20"/>
        </w:rPr>
        <w:drawing>
          <wp:inline distT="0" distB="0" distL="0" distR="0" wp14:anchorId="5CEA2211" wp14:editId="0EDAEDCA">
            <wp:extent cx="3613150" cy="213995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99697B" w14:textId="77777777" w:rsidR="00341A2D" w:rsidRPr="001E1B92" w:rsidRDefault="00341A2D" w:rsidP="00341A2D">
      <w:pPr>
        <w:keepNext/>
        <w:jc w:val="both"/>
        <w:rPr>
          <w:rFonts w:asciiTheme="minorHAnsi" w:hAnsiTheme="minorHAnsi" w:cstheme="minorHAnsi"/>
          <w:sz w:val="20"/>
          <w:szCs w:val="20"/>
        </w:rPr>
      </w:pPr>
    </w:p>
    <w:p w14:paraId="7D706BF2" w14:textId="1274C50C" w:rsidR="00341A2D" w:rsidRPr="001E1B92" w:rsidRDefault="00341A2D" w:rsidP="00341A2D">
      <w:pPr>
        <w:pStyle w:val="Lgende"/>
        <w:jc w:val="both"/>
        <w:rPr>
          <w:rFonts w:asciiTheme="minorHAnsi" w:hAnsiTheme="minorHAnsi" w:cstheme="minorHAnsi"/>
          <w:bCs w:val="0"/>
          <w:i/>
          <w:iCs/>
        </w:rPr>
      </w:pPr>
      <w:r w:rsidRPr="001E1B92">
        <w:rPr>
          <w:rFonts w:asciiTheme="minorHAnsi" w:hAnsiTheme="minorHAnsi" w:cstheme="minorHAnsi"/>
          <w:bCs w:val="0"/>
          <w:i/>
          <w:iCs/>
        </w:rPr>
        <w:t xml:space="preserve">Figure </w:t>
      </w:r>
      <w:r w:rsidRPr="001E1B92">
        <w:rPr>
          <w:rFonts w:asciiTheme="minorHAnsi" w:hAnsiTheme="minorHAnsi" w:cstheme="minorHAnsi"/>
          <w:bCs w:val="0"/>
          <w:i/>
          <w:iCs/>
        </w:rPr>
        <w:fldChar w:fldCharType="begin"/>
      </w:r>
      <w:r w:rsidRPr="001E1B92">
        <w:rPr>
          <w:rFonts w:asciiTheme="minorHAnsi" w:hAnsiTheme="minorHAnsi" w:cstheme="minorHAnsi"/>
          <w:bCs w:val="0"/>
          <w:i/>
          <w:iCs/>
        </w:rPr>
        <w:instrText xml:space="preserve"> SEQ Figure \* ARABIC </w:instrText>
      </w:r>
      <w:r w:rsidRPr="001E1B92">
        <w:rPr>
          <w:rFonts w:asciiTheme="minorHAnsi" w:hAnsiTheme="minorHAnsi" w:cstheme="minorHAnsi"/>
          <w:bCs w:val="0"/>
          <w:i/>
          <w:iCs/>
        </w:rPr>
        <w:fldChar w:fldCharType="separate"/>
      </w:r>
      <w:r w:rsidR="00F77730">
        <w:rPr>
          <w:rFonts w:asciiTheme="minorHAnsi" w:hAnsiTheme="minorHAnsi" w:cstheme="minorHAnsi"/>
          <w:bCs w:val="0"/>
          <w:i/>
          <w:iCs/>
          <w:noProof/>
        </w:rPr>
        <w:t>1</w:t>
      </w:r>
      <w:r w:rsidRPr="001E1B92">
        <w:rPr>
          <w:rFonts w:asciiTheme="minorHAnsi" w:hAnsiTheme="minorHAnsi" w:cstheme="minorHAnsi"/>
          <w:bCs w:val="0"/>
          <w:i/>
          <w:iCs/>
        </w:rPr>
        <w:fldChar w:fldCharType="end"/>
      </w:r>
      <w:r w:rsidRPr="001E1B92">
        <w:rPr>
          <w:rFonts w:asciiTheme="minorHAnsi" w:hAnsiTheme="minorHAnsi" w:cstheme="minorHAnsi"/>
          <w:bCs w:val="0"/>
          <w:i/>
          <w:iCs/>
        </w:rPr>
        <w:t xml:space="preserve"> : exemple de graphe de comparaison des consommations (PHPP et RT2012</w:t>
      </w:r>
      <w:r w:rsidR="001D757F" w:rsidRPr="001E1B92">
        <w:rPr>
          <w:rFonts w:asciiTheme="minorHAnsi" w:hAnsiTheme="minorHAnsi" w:cstheme="minorHAnsi"/>
          <w:bCs w:val="0"/>
          <w:i/>
          <w:iCs/>
        </w:rPr>
        <w:t xml:space="preserve"> OU RE2020</w:t>
      </w:r>
      <w:r w:rsidRPr="001E1B92">
        <w:rPr>
          <w:rFonts w:asciiTheme="minorHAnsi" w:hAnsiTheme="minorHAnsi" w:cstheme="minorHAnsi"/>
          <w:bCs w:val="0"/>
          <w:i/>
          <w:iCs/>
        </w:rPr>
        <w:t>)</w:t>
      </w:r>
    </w:p>
    <w:p w14:paraId="5D0C80A0" w14:textId="77777777" w:rsidR="00C5756A" w:rsidRPr="001E1B92" w:rsidRDefault="00C5756A" w:rsidP="00C5756A"/>
    <w:p w14:paraId="001B4722" w14:textId="77777777" w:rsidR="00072DFB" w:rsidRPr="001E1B92" w:rsidRDefault="007A042B"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II.</w:t>
      </w:r>
      <w:r w:rsidR="004D68EB" w:rsidRPr="001E1B92">
        <w:rPr>
          <w:rFonts w:asciiTheme="minorHAnsi" w:hAnsiTheme="minorHAnsi" w:cstheme="minorHAnsi"/>
          <w:i w:val="0"/>
          <w:sz w:val="26"/>
          <w:szCs w:val="26"/>
        </w:rPr>
        <w:t>5</w:t>
      </w:r>
      <w:r w:rsidRPr="001E1B92">
        <w:rPr>
          <w:rFonts w:asciiTheme="minorHAnsi" w:hAnsiTheme="minorHAnsi" w:cstheme="minorHAnsi"/>
          <w:i w:val="0"/>
          <w:sz w:val="26"/>
          <w:szCs w:val="26"/>
        </w:rPr>
        <w:t>.</w:t>
      </w:r>
      <w:r w:rsidRPr="001E1B92">
        <w:rPr>
          <w:rFonts w:asciiTheme="minorHAnsi" w:hAnsiTheme="minorHAnsi" w:cstheme="minorHAnsi"/>
          <w:i w:val="0"/>
          <w:sz w:val="26"/>
          <w:szCs w:val="26"/>
        </w:rPr>
        <w:tab/>
      </w:r>
      <w:r w:rsidR="00072DFB" w:rsidRPr="001E1B92">
        <w:rPr>
          <w:rFonts w:asciiTheme="minorHAnsi" w:hAnsiTheme="minorHAnsi" w:cstheme="minorHAnsi"/>
          <w:i w:val="0"/>
          <w:sz w:val="26"/>
          <w:szCs w:val="26"/>
        </w:rPr>
        <w:t>Simulation confort d’été</w:t>
      </w:r>
    </w:p>
    <w:p w14:paraId="3C7EE1E7" w14:textId="77777777" w:rsidR="00367AE9" w:rsidRPr="001E1B92" w:rsidRDefault="00367AE9">
      <w:pPr>
        <w:rPr>
          <w:rFonts w:asciiTheme="minorHAnsi" w:hAnsiTheme="minorHAnsi" w:cstheme="minorHAnsi"/>
          <w:sz w:val="22"/>
          <w:szCs w:val="22"/>
        </w:rPr>
      </w:pPr>
    </w:p>
    <w:p w14:paraId="00364D29" w14:textId="7047B45C" w:rsidR="001D5876" w:rsidRPr="001E1B92" w:rsidRDefault="001D5876" w:rsidP="00A669B3">
      <w:pPr>
        <w:jc w:val="both"/>
        <w:rPr>
          <w:rFonts w:asciiTheme="minorHAnsi" w:hAnsiTheme="minorHAnsi" w:cstheme="minorHAnsi"/>
          <w:sz w:val="22"/>
          <w:szCs w:val="22"/>
        </w:rPr>
      </w:pPr>
      <w:r w:rsidRPr="001E1B92">
        <w:rPr>
          <w:rFonts w:asciiTheme="minorHAnsi" w:hAnsiTheme="minorHAnsi" w:cstheme="minorHAnsi"/>
          <w:sz w:val="22"/>
          <w:szCs w:val="22"/>
        </w:rPr>
        <w:t xml:space="preserve">Le confort estival devra être </w:t>
      </w:r>
      <w:r w:rsidR="00796522" w:rsidRPr="001E1B92">
        <w:rPr>
          <w:rFonts w:asciiTheme="minorHAnsi" w:hAnsiTheme="minorHAnsi" w:cstheme="minorHAnsi"/>
          <w:sz w:val="22"/>
          <w:szCs w:val="22"/>
        </w:rPr>
        <w:t xml:space="preserve">analysé </w:t>
      </w:r>
      <w:r w:rsidRPr="001E1B92">
        <w:rPr>
          <w:rFonts w:asciiTheme="minorHAnsi" w:hAnsiTheme="minorHAnsi" w:cstheme="minorHAnsi"/>
          <w:sz w:val="22"/>
          <w:szCs w:val="22"/>
        </w:rPr>
        <w:t>au moyen de 2 études :</w:t>
      </w:r>
    </w:p>
    <w:p w14:paraId="15282853" w14:textId="77777777" w:rsidR="00796522" w:rsidRPr="001E1B92" w:rsidRDefault="00796522" w:rsidP="00A669B3">
      <w:pPr>
        <w:jc w:val="both"/>
        <w:rPr>
          <w:rFonts w:asciiTheme="minorHAnsi" w:hAnsiTheme="minorHAnsi" w:cstheme="minorHAnsi"/>
          <w:sz w:val="22"/>
          <w:szCs w:val="22"/>
        </w:rPr>
      </w:pPr>
    </w:p>
    <w:p w14:paraId="2977B494" w14:textId="0A697A78" w:rsidR="001D5876" w:rsidRPr="001E1B92" w:rsidRDefault="00193E62" w:rsidP="00796522">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 xml:space="preserve">une étude avec </w:t>
      </w:r>
      <w:r w:rsidR="001D5876" w:rsidRPr="001E1B92">
        <w:rPr>
          <w:rFonts w:asciiTheme="minorHAnsi" w:hAnsiTheme="minorHAnsi" w:cstheme="minorHAnsi"/>
          <w:b/>
          <w:sz w:val="22"/>
          <w:szCs w:val="22"/>
        </w:rPr>
        <w:t>le fichier PHPP</w:t>
      </w:r>
    </w:p>
    <w:p w14:paraId="1D2CD843" w14:textId="77777777" w:rsidR="00796522" w:rsidRPr="001E1B92" w:rsidRDefault="00796522" w:rsidP="00796522">
      <w:pPr>
        <w:jc w:val="both"/>
        <w:rPr>
          <w:rFonts w:asciiTheme="minorHAnsi" w:hAnsiTheme="minorHAnsi" w:cstheme="minorHAnsi"/>
          <w:sz w:val="10"/>
          <w:szCs w:val="10"/>
        </w:rPr>
      </w:pPr>
    </w:p>
    <w:p w14:paraId="7A8183B5" w14:textId="567EB0EA" w:rsidR="001D5876" w:rsidRPr="001E1B92" w:rsidRDefault="001D5876" w:rsidP="00796522">
      <w:pPr>
        <w:jc w:val="both"/>
        <w:rPr>
          <w:rFonts w:asciiTheme="minorHAnsi" w:hAnsiTheme="minorHAnsi" w:cstheme="minorHAnsi"/>
          <w:sz w:val="22"/>
          <w:szCs w:val="22"/>
        </w:rPr>
      </w:pPr>
      <w:r w:rsidRPr="001E1B92">
        <w:rPr>
          <w:rFonts w:asciiTheme="minorHAnsi" w:hAnsiTheme="minorHAnsi" w:cstheme="minorHAnsi"/>
          <w:sz w:val="22"/>
          <w:szCs w:val="22"/>
        </w:rPr>
        <w:t xml:space="preserve">Cette étude s’appuie sur la température interne du bâtiment et doit permettre de </w:t>
      </w:r>
      <w:r w:rsidR="00193E62" w:rsidRPr="001E1B92">
        <w:rPr>
          <w:rFonts w:asciiTheme="minorHAnsi" w:hAnsiTheme="minorHAnsi" w:cstheme="minorHAnsi"/>
          <w:sz w:val="22"/>
          <w:szCs w:val="22"/>
        </w:rPr>
        <w:t>démontrer que le bâtiment ne surchauffe pas au-delà de 25°C pendant plus de 6</w:t>
      </w:r>
      <w:r w:rsidR="00D176E6" w:rsidRPr="001E1B92">
        <w:rPr>
          <w:rFonts w:asciiTheme="minorHAnsi" w:hAnsiTheme="minorHAnsi" w:cstheme="minorHAnsi"/>
          <w:sz w:val="22"/>
          <w:szCs w:val="22"/>
        </w:rPr>
        <w:t xml:space="preserve"> </w:t>
      </w:r>
      <w:r w:rsidR="00193E62" w:rsidRPr="001E1B92">
        <w:rPr>
          <w:rFonts w:asciiTheme="minorHAnsi" w:hAnsiTheme="minorHAnsi" w:cstheme="minorHAnsi"/>
          <w:sz w:val="22"/>
          <w:szCs w:val="22"/>
        </w:rPr>
        <w:t xml:space="preserve">% de l’année (soit 526 h/an). </w:t>
      </w:r>
      <w:r w:rsidR="00796522" w:rsidRPr="001E1B92">
        <w:rPr>
          <w:rFonts w:asciiTheme="minorHAnsi" w:hAnsiTheme="minorHAnsi" w:cstheme="minorHAnsi"/>
          <w:sz w:val="22"/>
          <w:szCs w:val="22"/>
        </w:rPr>
        <w:t xml:space="preserve">Pour les bâtiments tertiaires, </w:t>
      </w:r>
      <w:r w:rsidR="00796522" w:rsidRPr="001E1B92">
        <w:rPr>
          <w:rFonts w:asciiTheme="minorHAnsi" w:hAnsiTheme="minorHAnsi" w:cstheme="minorHAnsi"/>
          <w:b/>
          <w:sz w:val="22"/>
          <w:szCs w:val="22"/>
        </w:rPr>
        <w:t>l</w:t>
      </w:r>
      <w:r w:rsidR="00193E62" w:rsidRPr="001E1B92">
        <w:rPr>
          <w:rFonts w:asciiTheme="minorHAnsi" w:hAnsiTheme="minorHAnsi" w:cstheme="minorHAnsi"/>
          <w:b/>
          <w:sz w:val="22"/>
          <w:szCs w:val="22"/>
        </w:rPr>
        <w:t>’éventuel recours à un système de climatisation thermodynamique ne doit pas être pris en compte</w:t>
      </w:r>
      <w:r w:rsidR="00193E62" w:rsidRPr="001E1B92">
        <w:rPr>
          <w:rFonts w:asciiTheme="minorHAnsi" w:hAnsiTheme="minorHAnsi" w:cstheme="minorHAnsi"/>
          <w:sz w:val="22"/>
          <w:szCs w:val="22"/>
        </w:rPr>
        <w:t xml:space="preserve"> pour déterminer cette durée de surchauffe au-delà de 25°C.</w:t>
      </w:r>
    </w:p>
    <w:p w14:paraId="3907489A" w14:textId="77777777" w:rsidR="00796522" w:rsidRPr="001E1B92" w:rsidRDefault="00796522" w:rsidP="00796522">
      <w:pPr>
        <w:jc w:val="both"/>
        <w:rPr>
          <w:rFonts w:asciiTheme="minorHAnsi" w:hAnsiTheme="minorHAnsi" w:cstheme="minorHAnsi"/>
          <w:sz w:val="22"/>
          <w:szCs w:val="22"/>
        </w:rPr>
      </w:pPr>
    </w:p>
    <w:p w14:paraId="24D15E19" w14:textId="6CE07ADE" w:rsidR="001D5876" w:rsidRPr="001E1B92" w:rsidRDefault="00193E62" w:rsidP="00796522">
      <w:pPr>
        <w:pStyle w:val="Paragraphedeliste"/>
        <w:numPr>
          <w:ilvl w:val="0"/>
          <w:numId w:val="13"/>
        </w:numPr>
        <w:jc w:val="both"/>
        <w:outlineLvl w:val="2"/>
        <w:rPr>
          <w:rFonts w:asciiTheme="minorHAnsi" w:hAnsiTheme="minorHAnsi" w:cstheme="minorHAnsi"/>
          <w:b/>
          <w:sz w:val="22"/>
          <w:szCs w:val="22"/>
        </w:rPr>
      </w:pPr>
      <w:r w:rsidRPr="001E1B92">
        <w:rPr>
          <w:rFonts w:asciiTheme="minorHAnsi" w:hAnsiTheme="minorHAnsi" w:cstheme="minorHAnsi"/>
          <w:b/>
          <w:sz w:val="22"/>
          <w:szCs w:val="22"/>
        </w:rPr>
        <w:t>une</w:t>
      </w:r>
      <w:r w:rsidR="001D5876" w:rsidRPr="001E1B92">
        <w:rPr>
          <w:rFonts w:asciiTheme="minorHAnsi" w:hAnsiTheme="minorHAnsi" w:cstheme="minorHAnsi"/>
          <w:b/>
          <w:sz w:val="22"/>
          <w:szCs w:val="22"/>
        </w:rPr>
        <w:t xml:space="preserve"> simulation thermique dynamique (STD)</w:t>
      </w:r>
    </w:p>
    <w:p w14:paraId="7AD68C48" w14:textId="77777777" w:rsidR="00796522" w:rsidRPr="001E1B92" w:rsidRDefault="00796522" w:rsidP="00796522">
      <w:pPr>
        <w:ind w:left="360"/>
        <w:jc w:val="both"/>
        <w:outlineLvl w:val="2"/>
        <w:rPr>
          <w:rFonts w:asciiTheme="minorHAnsi" w:hAnsiTheme="minorHAnsi" w:cstheme="minorHAnsi"/>
          <w:b/>
          <w:sz w:val="10"/>
          <w:szCs w:val="10"/>
        </w:rPr>
      </w:pPr>
    </w:p>
    <w:p w14:paraId="16EAACB7" w14:textId="0812368F" w:rsidR="005D5DCB" w:rsidRPr="001E1B92" w:rsidRDefault="005D5DCB" w:rsidP="005D5DCB">
      <w:pPr>
        <w:jc w:val="both"/>
        <w:rPr>
          <w:rFonts w:asciiTheme="minorHAnsi" w:hAnsiTheme="minorHAnsi" w:cstheme="minorHAnsi"/>
          <w:sz w:val="22"/>
          <w:szCs w:val="22"/>
        </w:rPr>
      </w:pPr>
      <w:r w:rsidRPr="001E1B92">
        <w:rPr>
          <w:rFonts w:asciiTheme="minorHAnsi" w:hAnsiTheme="minorHAnsi" w:cstheme="minorHAnsi"/>
          <w:sz w:val="22"/>
          <w:szCs w:val="22"/>
        </w:rPr>
        <w:t>La simulation du confort d’été dans le bâtiment sera réalisée avec un logiciel de simulation thermique dynamique (STD) librement choisi. Le nom et la version du logiciel utilisé devront être précisés par la maîtrise d’œuvre.</w:t>
      </w:r>
    </w:p>
    <w:p w14:paraId="51348887" w14:textId="77777777" w:rsidR="009F25E4" w:rsidRPr="001E1B92" w:rsidRDefault="009F25E4" w:rsidP="009F25E4">
      <w:pPr>
        <w:jc w:val="both"/>
        <w:rPr>
          <w:rFonts w:asciiTheme="minorHAnsi" w:hAnsiTheme="minorHAnsi" w:cstheme="minorHAnsi"/>
          <w:sz w:val="22"/>
          <w:szCs w:val="22"/>
        </w:rPr>
      </w:pPr>
      <w:r w:rsidRPr="001E1B92">
        <w:rPr>
          <w:rFonts w:asciiTheme="minorHAnsi" w:hAnsiTheme="minorHAnsi" w:cstheme="minorHAnsi"/>
          <w:sz w:val="22"/>
          <w:szCs w:val="22"/>
        </w:rPr>
        <w:t>La simulation se fera sur un été normal et sur un été caniculaire (année 2003) et étudiera différentes stratégies pour assurer le confort d’été. Ces stratégies seront argumentées et justifiées. L’occultation mobile en période estivale des vitrages ne pourra pas excéder 50 %. Le fonctionnement des stratégies de ventilation nocturne sera détaillé.</w:t>
      </w:r>
    </w:p>
    <w:p w14:paraId="4175FB24" w14:textId="77777777" w:rsidR="005D5DCB" w:rsidRPr="001E1B92" w:rsidRDefault="005D5DCB" w:rsidP="00796522">
      <w:pPr>
        <w:jc w:val="both"/>
        <w:rPr>
          <w:rFonts w:asciiTheme="minorHAnsi" w:hAnsiTheme="minorHAnsi" w:cstheme="minorHAnsi"/>
          <w:sz w:val="10"/>
          <w:szCs w:val="10"/>
        </w:rPr>
      </w:pPr>
    </w:p>
    <w:p w14:paraId="5DB6895E" w14:textId="51DC9BE3" w:rsidR="00796522" w:rsidRPr="001E1B92" w:rsidRDefault="005D5DCB" w:rsidP="00796522">
      <w:pPr>
        <w:jc w:val="both"/>
        <w:rPr>
          <w:rFonts w:asciiTheme="minorHAnsi" w:hAnsiTheme="minorHAnsi" w:cstheme="minorHAnsi"/>
          <w:sz w:val="22"/>
          <w:szCs w:val="22"/>
        </w:rPr>
      </w:pPr>
      <w:r w:rsidRPr="001E1B92">
        <w:rPr>
          <w:rFonts w:asciiTheme="minorHAnsi" w:hAnsiTheme="minorHAnsi" w:cstheme="minorHAnsi"/>
          <w:sz w:val="22"/>
          <w:szCs w:val="22"/>
        </w:rPr>
        <w:lastRenderedPageBreak/>
        <w:t>L</w:t>
      </w:r>
      <w:r w:rsidR="009F25E4" w:rsidRPr="001E1B92">
        <w:rPr>
          <w:rFonts w:asciiTheme="minorHAnsi" w:hAnsiTheme="minorHAnsi" w:cstheme="minorHAnsi"/>
          <w:sz w:val="22"/>
          <w:szCs w:val="22"/>
        </w:rPr>
        <w:t>’étude STD</w:t>
      </w:r>
      <w:r w:rsidR="00193E62" w:rsidRPr="001E1B92">
        <w:rPr>
          <w:rFonts w:asciiTheme="minorHAnsi" w:hAnsiTheme="minorHAnsi" w:cstheme="minorHAnsi"/>
          <w:sz w:val="22"/>
          <w:szCs w:val="22"/>
        </w:rPr>
        <w:t xml:space="preserve"> doit permettre de démontrer que les pièces de vie utilisées en été sont confortables en « été normal » et en « été caniculaire ». Pour les bâtiments tertiaires, il est préconisé</w:t>
      </w:r>
      <w:r w:rsidR="00796522" w:rsidRPr="001E1B92">
        <w:rPr>
          <w:rFonts w:asciiTheme="minorHAnsi" w:hAnsiTheme="minorHAnsi" w:cstheme="minorHAnsi"/>
          <w:sz w:val="22"/>
          <w:szCs w:val="22"/>
        </w:rPr>
        <w:t>, en « été normal »,</w:t>
      </w:r>
      <w:r w:rsidR="00193E62" w:rsidRPr="001E1B92">
        <w:rPr>
          <w:rFonts w:asciiTheme="minorHAnsi" w:hAnsiTheme="minorHAnsi" w:cstheme="minorHAnsi"/>
          <w:sz w:val="22"/>
          <w:szCs w:val="22"/>
        </w:rPr>
        <w:t xml:space="preserve"> que la température dans ces pièces de vie n’excède pas 27°C pendant plus de 5 % de l’</w:t>
      </w:r>
      <w:r w:rsidR="009F7ABA" w:rsidRPr="001E1B92">
        <w:rPr>
          <w:rFonts w:asciiTheme="minorHAnsi" w:hAnsiTheme="minorHAnsi" w:cstheme="minorHAnsi"/>
          <w:sz w:val="22"/>
          <w:szCs w:val="22"/>
        </w:rPr>
        <w:t>année soit 435</w:t>
      </w:r>
      <w:r w:rsidR="00193E62" w:rsidRPr="001E1B92">
        <w:rPr>
          <w:rFonts w:asciiTheme="minorHAnsi" w:hAnsiTheme="minorHAnsi" w:cstheme="minorHAnsi"/>
          <w:sz w:val="22"/>
          <w:szCs w:val="22"/>
        </w:rPr>
        <w:t xml:space="preserve"> h/an</w:t>
      </w:r>
      <w:r w:rsidR="00796522" w:rsidRPr="001E1B92">
        <w:rPr>
          <w:rFonts w:asciiTheme="minorHAnsi" w:hAnsiTheme="minorHAnsi" w:cstheme="minorHAnsi"/>
          <w:sz w:val="22"/>
          <w:szCs w:val="22"/>
        </w:rPr>
        <w:t xml:space="preserve"> </w:t>
      </w:r>
      <w:r w:rsidR="00796522" w:rsidRPr="001E1B92">
        <w:rPr>
          <w:rFonts w:asciiTheme="minorHAnsi" w:hAnsiTheme="minorHAnsi" w:cstheme="minorHAnsi"/>
          <w:b/>
          <w:sz w:val="22"/>
          <w:szCs w:val="22"/>
        </w:rPr>
        <w:t>sans prendre en compte</w:t>
      </w:r>
      <w:r w:rsidR="00796522" w:rsidRPr="001E1B92">
        <w:rPr>
          <w:rFonts w:asciiTheme="minorHAnsi" w:hAnsiTheme="minorHAnsi" w:cstheme="minorHAnsi"/>
          <w:sz w:val="22"/>
          <w:szCs w:val="22"/>
        </w:rPr>
        <w:t xml:space="preserve"> </w:t>
      </w:r>
      <w:r w:rsidR="00796522" w:rsidRPr="001E1B92">
        <w:rPr>
          <w:rFonts w:asciiTheme="minorHAnsi" w:hAnsiTheme="minorHAnsi" w:cstheme="minorHAnsi"/>
          <w:b/>
          <w:sz w:val="22"/>
          <w:szCs w:val="22"/>
        </w:rPr>
        <w:t>l’éventuel recours à un système de climatisation thermodynamique</w:t>
      </w:r>
      <w:r w:rsidR="00193E62" w:rsidRPr="001E1B92">
        <w:rPr>
          <w:rFonts w:asciiTheme="minorHAnsi" w:hAnsiTheme="minorHAnsi" w:cstheme="minorHAnsi"/>
          <w:sz w:val="22"/>
          <w:szCs w:val="22"/>
        </w:rPr>
        <w:t xml:space="preserve">. </w:t>
      </w:r>
    </w:p>
    <w:p w14:paraId="3D485DAB" w14:textId="77777777" w:rsidR="00796522" w:rsidRPr="001E1B92" w:rsidRDefault="00796522" w:rsidP="00796522">
      <w:pPr>
        <w:jc w:val="both"/>
        <w:rPr>
          <w:rFonts w:asciiTheme="minorHAnsi" w:hAnsiTheme="minorHAnsi" w:cstheme="minorHAnsi"/>
          <w:sz w:val="10"/>
          <w:szCs w:val="10"/>
        </w:rPr>
      </w:pPr>
    </w:p>
    <w:p w14:paraId="6D0A2E7D" w14:textId="4B139110" w:rsidR="00193E62" w:rsidRPr="001E1B92" w:rsidRDefault="00796522" w:rsidP="00796522">
      <w:pPr>
        <w:jc w:val="both"/>
        <w:rPr>
          <w:rFonts w:asciiTheme="minorHAnsi" w:hAnsiTheme="minorHAnsi" w:cstheme="minorHAnsi"/>
          <w:sz w:val="22"/>
          <w:szCs w:val="22"/>
        </w:rPr>
      </w:pPr>
      <w:r w:rsidRPr="001E1B92">
        <w:rPr>
          <w:rFonts w:asciiTheme="minorHAnsi" w:hAnsiTheme="minorHAnsi" w:cstheme="minorHAnsi"/>
          <w:sz w:val="22"/>
          <w:szCs w:val="22"/>
        </w:rPr>
        <w:t>Pour les bâtiments tertiaires, c</w:t>
      </w:r>
      <w:r w:rsidR="00193E62" w:rsidRPr="001E1B92">
        <w:rPr>
          <w:rFonts w:asciiTheme="minorHAnsi" w:hAnsiTheme="minorHAnsi" w:cstheme="minorHAnsi"/>
          <w:sz w:val="22"/>
          <w:szCs w:val="22"/>
        </w:rPr>
        <w:t>’est également via cette étude</w:t>
      </w:r>
      <w:r w:rsidRPr="001E1B92">
        <w:rPr>
          <w:rFonts w:asciiTheme="minorHAnsi" w:hAnsiTheme="minorHAnsi" w:cstheme="minorHAnsi"/>
          <w:sz w:val="22"/>
          <w:szCs w:val="22"/>
        </w:rPr>
        <w:t xml:space="preserve"> que devra être dimensionnée l’éventuel système de climatisation thermodynamique pour répondre aux surchauffes en période caniculaire.</w:t>
      </w:r>
    </w:p>
    <w:p w14:paraId="362D4009" w14:textId="3B6F7609" w:rsidR="00E843DE" w:rsidRPr="001E1B92" w:rsidRDefault="00E843DE" w:rsidP="00A669B3">
      <w:pPr>
        <w:jc w:val="both"/>
        <w:rPr>
          <w:rFonts w:asciiTheme="minorHAnsi" w:hAnsiTheme="minorHAnsi" w:cstheme="minorHAnsi"/>
          <w:sz w:val="10"/>
          <w:szCs w:val="10"/>
        </w:rPr>
      </w:pPr>
    </w:p>
    <w:p w14:paraId="09F0DE3F" w14:textId="1807CC27" w:rsidR="00E843DE" w:rsidRPr="001E1B92" w:rsidRDefault="00E843DE" w:rsidP="00A669B3">
      <w:pPr>
        <w:jc w:val="both"/>
        <w:rPr>
          <w:rFonts w:asciiTheme="minorHAnsi" w:hAnsiTheme="minorHAnsi" w:cstheme="minorHAnsi"/>
          <w:iCs/>
          <w:sz w:val="22"/>
          <w:szCs w:val="22"/>
        </w:rPr>
      </w:pPr>
      <w:r w:rsidRPr="001E1B92">
        <w:rPr>
          <w:rFonts w:asciiTheme="minorHAnsi" w:hAnsiTheme="minorHAnsi" w:cstheme="minorHAnsi"/>
          <w:iCs/>
          <w:sz w:val="22"/>
          <w:szCs w:val="22"/>
        </w:rPr>
        <w:t xml:space="preserve">La présentation des </w:t>
      </w:r>
      <w:r w:rsidR="00544162" w:rsidRPr="001E1B92">
        <w:rPr>
          <w:rFonts w:asciiTheme="minorHAnsi" w:hAnsiTheme="minorHAnsi" w:cstheme="minorHAnsi"/>
          <w:iCs/>
          <w:sz w:val="22"/>
          <w:szCs w:val="22"/>
        </w:rPr>
        <w:t xml:space="preserve">résultats </w:t>
      </w:r>
      <w:r w:rsidRPr="001E1B92">
        <w:rPr>
          <w:rFonts w:asciiTheme="minorHAnsi" w:hAnsiTheme="minorHAnsi" w:cstheme="minorHAnsi"/>
          <w:iCs/>
          <w:sz w:val="22"/>
          <w:szCs w:val="22"/>
        </w:rPr>
        <w:t>de la STD devra notamment comporter :</w:t>
      </w:r>
    </w:p>
    <w:p w14:paraId="06B5738A" w14:textId="17F74941" w:rsidR="009C553A" w:rsidRPr="001E1B92" w:rsidRDefault="00E843DE" w:rsidP="00E843DE">
      <w:pPr>
        <w:pStyle w:val="Paragraphedeliste"/>
        <w:numPr>
          <w:ilvl w:val="0"/>
          <w:numId w:val="1"/>
        </w:numPr>
        <w:jc w:val="both"/>
        <w:rPr>
          <w:rFonts w:asciiTheme="minorHAnsi" w:hAnsiTheme="minorHAnsi" w:cstheme="minorHAnsi"/>
          <w:iCs/>
          <w:sz w:val="22"/>
          <w:szCs w:val="22"/>
        </w:rPr>
      </w:pPr>
      <w:r w:rsidRPr="001E1B92">
        <w:rPr>
          <w:rFonts w:asciiTheme="minorHAnsi" w:hAnsiTheme="minorHAnsi" w:cstheme="minorHAnsi"/>
          <w:iCs/>
          <w:sz w:val="22"/>
          <w:szCs w:val="22"/>
        </w:rPr>
        <w:t>des</w:t>
      </w:r>
      <w:r w:rsidR="00544162" w:rsidRPr="001E1B92">
        <w:rPr>
          <w:rFonts w:asciiTheme="minorHAnsi" w:hAnsiTheme="minorHAnsi" w:cstheme="minorHAnsi"/>
          <w:iCs/>
          <w:sz w:val="22"/>
          <w:szCs w:val="22"/>
        </w:rPr>
        <w:t xml:space="preserve"> graphiques de fréquences cumulées sur les mois de juin, juillet et août avec focus sur des zones critiques sur une journée d’été avec occupation maximale des locaux</w:t>
      </w:r>
      <w:r w:rsidR="002C2A8C" w:rsidRPr="001E1B92">
        <w:rPr>
          <w:rFonts w:asciiTheme="minorHAnsi" w:hAnsiTheme="minorHAnsi" w:cstheme="minorHAnsi"/>
          <w:iCs/>
          <w:sz w:val="22"/>
          <w:szCs w:val="22"/>
        </w:rPr>
        <w:t>.</w:t>
      </w:r>
    </w:p>
    <w:p w14:paraId="5C47A94B" w14:textId="6FD9844D" w:rsidR="004D68EB" w:rsidRPr="001E1B92" w:rsidRDefault="00E843DE" w:rsidP="00E843DE">
      <w:pPr>
        <w:pStyle w:val="Paragraphedeliste"/>
        <w:numPr>
          <w:ilvl w:val="0"/>
          <w:numId w:val="1"/>
        </w:numPr>
        <w:jc w:val="both"/>
        <w:rPr>
          <w:rFonts w:asciiTheme="minorHAnsi" w:hAnsiTheme="minorHAnsi" w:cstheme="minorHAnsi"/>
          <w:iCs/>
          <w:sz w:val="22"/>
          <w:szCs w:val="22"/>
        </w:rPr>
      </w:pPr>
      <w:r w:rsidRPr="001E1B92">
        <w:rPr>
          <w:rFonts w:asciiTheme="minorHAnsi" w:hAnsiTheme="minorHAnsi" w:cstheme="minorHAnsi"/>
          <w:iCs/>
          <w:sz w:val="22"/>
          <w:szCs w:val="22"/>
        </w:rPr>
        <w:t>le détail des</w:t>
      </w:r>
      <w:r w:rsidR="00544162" w:rsidRPr="001E1B92">
        <w:rPr>
          <w:rFonts w:asciiTheme="minorHAnsi" w:hAnsiTheme="minorHAnsi" w:cstheme="minorHAnsi"/>
          <w:iCs/>
          <w:sz w:val="22"/>
          <w:szCs w:val="22"/>
        </w:rPr>
        <w:t xml:space="preserve"> différentes stratégies retenues pour assurer le confort d’été</w:t>
      </w:r>
      <w:r w:rsidR="002C2A8C" w:rsidRPr="001E1B92">
        <w:rPr>
          <w:rFonts w:asciiTheme="minorHAnsi" w:hAnsiTheme="minorHAnsi" w:cstheme="minorHAnsi"/>
          <w:iCs/>
          <w:sz w:val="22"/>
          <w:szCs w:val="22"/>
        </w:rPr>
        <w:t>.</w:t>
      </w:r>
    </w:p>
    <w:p w14:paraId="54569719" w14:textId="7A39F037" w:rsidR="001D5876" w:rsidRPr="001E1B92" w:rsidRDefault="001D5876" w:rsidP="00A669B3">
      <w:pPr>
        <w:jc w:val="both"/>
        <w:rPr>
          <w:rFonts w:asciiTheme="minorHAnsi" w:hAnsiTheme="minorHAnsi" w:cstheme="minorHAnsi"/>
          <w:iCs/>
          <w:sz w:val="22"/>
          <w:szCs w:val="22"/>
        </w:rPr>
      </w:pPr>
    </w:p>
    <w:p w14:paraId="1BC177DA" w14:textId="77777777" w:rsidR="009F25E4" w:rsidRPr="001E1B92" w:rsidRDefault="009F25E4" w:rsidP="00A669B3">
      <w:pPr>
        <w:jc w:val="both"/>
        <w:rPr>
          <w:rFonts w:asciiTheme="minorHAnsi" w:hAnsiTheme="minorHAnsi" w:cstheme="minorHAnsi"/>
          <w:iCs/>
          <w:sz w:val="22"/>
          <w:szCs w:val="22"/>
        </w:rPr>
      </w:pPr>
    </w:p>
    <w:p w14:paraId="1283DCCB" w14:textId="73C95982" w:rsidR="007D6ABC" w:rsidRPr="001E1B92" w:rsidRDefault="007D6ABC" w:rsidP="001D5BF7">
      <w:pPr>
        <w:pStyle w:val="Titre10"/>
        <w:numPr>
          <w:ilvl w:val="0"/>
          <w:numId w:val="15"/>
        </w:numPr>
        <w:ind w:left="709"/>
        <w:rPr>
          <w:rFonts w:asciiTheme="minorHAnsi" w:hAnsiTheme="minorHAnsi" w:cstheme="minorHAnsi"/>
          <w:i w:val="0"/>
          <w:sz w:val="28"/>
          <w:szCs w:val="28"/>
        </w:rPr>
      </w:pPr>
      <w:r w:rsidRPr="001E1B92">
        <w:rPr>
          <w:rFonts w:asciiTheme="minorHAnsi" w:hAnsiTheme="minorHAnsi" w:cstheme="minorHAnsi"/>
          <w:i w:val="0"/>
          <w:sz w:val="28"/>
          <w:szCs w:val="28"/>
        </w:rPr>
        <w:t>Calcul réglementaire (RT</w:t>
      </w:r>
      <w:r w:rsidR="0083604C" w:rsidRPr="001E1B92">
        <w:rPr>
          <w:rFonts w:asciiTheme="minorHAnsi" w:hAnsiTheme="minorHAnsi" w:cstheme="minorHAnsi"/>
          <w:i w:val="0"/>
          <w:sz w:val="28"/>
          <w:szCs w:val="28"/>
        </w:rPr>
        <w:t xml:space="preserve"> </w:t>
      </w:r>
      <w:r w:rsidRPr="001E1B92">
        <w:rPr>
          <w:rFonts w:asciiTheme="minorHAnsi" w:hAnsiTheme="minorHAnsi" w:cstheme="minorHAnsi"/>
          <w:i w:val="0"/>
          <w:sz w:val="28"/>
          <w:szCs w:val="28"/>
        </w:rPr>
        <w:t>2012 ou RE</w:t>
      </w:r>
      <w:r w:rsidR="0083604C" w:rsidRPr="001E1B92">
        <w:rPr>
          <w:rFonts w:asciiTheme="minorHAnsi" w:hAnsiTheme="minorHAnsi" w:cstheme="minorHAnsi"/>
          <w:i w:val="0"/>
          <w:sz w:val="28"/>
          <w:szCs w:val="28"/>
        </w:rPr>
        <w:t xml:space="preserve"> </w:t>
      </w:r>
      <w:r w:rsidRPr="001E1B92">
        <w:rPr>
          <w:rFonts w:asciiTheme="minorHAnsi" w:hAnsiTheme="minorHAnsi" w:cstheme="minorHAnsi"/>
          <w:i w:val="0"/>
          <w:sz w:val="28"/>
          <w:szCs w:val="28"/>
        </w:rPr>
        <w:t>2020)</w:t>
      </w:r>
    </w:p>
    <w:p w14:paraId="2623907D" w14:textId="77777777" w:rsidR="007D6ABC" w:rsidRPr="001E1B92" w:rsidRDefault="007D6ABC" w:rsidP="007D6ABC">
      <w:pPr>
        <w:jc w:val="both"/>
        <w:rPr>
          <w:rFonts w:asciiTheme="minorHAnsi" w:hAnsiTheme="minorHAnsi" w:cstheme="minorHAnsi"/>
          <w:b/>
          <w:sz w:val="22"/>
          <w:szCs w:val="22"/>
        </w:rPr>
      </w:pPr>
    </w:p>
    <w:p w14:paraId="4385D800" w14:textId="77777777" w:rsidR="007D6ABC" w:rsidRPr="001E1B92" w:rsidRDefault="007D6ABC" w:rsidP="007D6ABC">
      <w:pPr>
        <w:jc w:val="both"/>
        <w:rPr>
          <w:rFonts w:asciiTheme="minorHAnsi" w:hAnsiTheme="minorHAnsi" w:cstheme="minorHAnsi"/>
          <w:sz w:val="22"/>
          <w:szCs w:val="22"/>
        </w:rPr>
      </w:pPr>
      <w:r w:rsidRPr="001E1B92">
        <w:rPr>
          <w:rFonts w:asciiTheme="minorHAnsi" w:hAnsiTheme="minorHAnsi" w:cstheme="minorHAnsi"/>
          <w:sz w:val="22"/>
          <w:szCs w:val="22"/>
        </w:rPr>
        <w:t>La note de calcul détaillée RT2012 ou RE2020 devra être fournie au format PDF et XML.</w:t>
      </w:r>
    </w:p>
    <w:p w14:paraId="00BC409C" w14:textId="77777777" w:rsidR="007D6ABC" w:rsidRPr="001E1B92" w:rsidRDefault="007D6ABC" w:rsidP="007D6ABC">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Calcul du BBio</w:t>
      </w:r>
    </w:p>
    <w:p w14:paraId="51075486" w14:textId="77777777" w:rsidR="007D6ABC" w:rsidRPr="001E1B92" w:rsidRDefault="007D6ABC" w:rsidP="007D6ABC">
      <w:pPr>
        <w:jc w:val="both"/>
        <w:rPr>
          <w:rFonts w:asciiTheme="minorHAnsi" w:hAnsiTheme="minorHAnsi" w:cstheme="minorHAnsi"/>
          <w:iCs/>
          <w:sz w:val="22"/>
          <w:szCs w:val="22"/>
        </w:rPr>
      </w:pPr>
      <w:r w:rsidRPr="001E1B92">
        <w:rPr>
          <w:rFonts w:asciiTheme="minorHAnsi" w:hAnsiTheme="minorHAnsi" w:cstheme="minorHAnsi"/>
          <w:iCs/>
          <w:sz w:val="22"/>
          <w:szCs w:val="22"/>
        </w:rPr>
        <w:t xml:space="preserve">Le BBio de la solution passive retenue sera calculé et comparé au BBiomax réglementaire du bâtiment étudié et au Bbiomax requis pour l’obtention du label Effinergie +. </w:t>
      </w:r>
    </w:p>
    <w:p w14:paraId="214266D5" w14:textId="77777777" w:rsidR="007D6ABC" w:rsidRPr="001E1B92" w:rsidRDefault="007D6ABC" w:rsidP="007D6ABC">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Calcul du Cep</w:t>
      </w:r>
    </w:p>
    <w:p w14:paraId="0B6FC9A1" w14:textId="77777777" w:rsidR="007D6ABC" w:rsidRPr="001E1B92" w:rsidRDefault="007D6ABC" w:rsidP="007D6ABC">
      <w:pPr>
        <w:jc w:val="both"/>
        <w:rPr>
          <w:rFonts w:asciiTheme="minorHAnsi" w:hAnsiTheme="minorHAnsi" w:cstheme="minorHAnsi"/>
          <w:i/>
          <w:iCs/>
          <w:sz w:val="22"/>
          <w:szCs w:val="22"/>
        </w:rPr>
      </w:pPr>
      <w:r w:rsidRPr="001E1B92">
        <w:rPr>
          <w:rFonts w:asciiTheme="minorHAnsi" w:hAnsiTheme="minorHAnsi" w:cstheme="minorHAnsi"/>
          <w:sz w:val="22"/>
          <w:szCs w:val="22"/>
        </w:rPr>
        <w:t>Le calcul réglementaire sera fait pour les 5 postes de consommations pris en compte dans la RT2012 : chauffage, refroidissement, éclairage, ECS, auxiliaires en kWh</w:t>
      </w:r>
      <w:r w:rsidRPr="001E1B92">
        <w:rPr>
          <w:rFonts w:asciiTheme="minorHAnsi" w:hAnsiTheme="minorHAnsi" w:cstheme="minorHAnsi"/>
          <w:sz w:val="22"/>
          <w:szCs w:val="22"/>
          <w:vertAlign w:val="subscript"/>
        </w:rPr>
        <w:t>ep</w:t>
      </w:r>
      <w:r w:rsidRPr="001E1B92">
        <w:rPr>
          <w:rFonts w:asciiTheme="minorHAnsi" w:hAnsiTheme="minorHAnsi" w:cstheme="minorHAnsi"/>
          <w:sz w:val="22"/>
          <w:szCs w:val="22"/>
        </w:rPr>
        <w:t>/m²SHON</w:t>
      </w:r>
      <w:r w:rsidRPr="001E1B92">
        <w:rPr>
          <w:rFonts w:asciiTheme="minorHAnsi" w:hAnsiTheme="minorHAnsi" w:cstheme="minorHAnsi"/>
          <w:sz w:val="22"/>
          <w:szCs w:val="22"/>
          <w:vertAlign w:val="subscript"/>
        </w:rPr>
        <w:t>RT</w:t>
      </w:r>
      <w:r w:rsidRPr="001E1B92">
        <w:rPr>
          <w:rFonts w:asciiTheme="minorHAnsi" w:hAnsiTheme="minorHAnsi" w:cstheme="minorHAnsi"/>
          <w:sz w:val="22"/>
          <w:szCs w:val="22"/>
        </w:rPr>
        <w:t xml:space="preserve">/an. L’outil RT utilisé et sa version seront précisés. </w:t>
      </w:r>
    </w:p>
    <w:p w14:paraId="5A96ED91" w14:textId="77777777" w:rsidR="007D6ABC" w:rsidRPr="001E1B92" w:rsidRDefault="007D6ABC" w:rsidP="007D6ABC">
      <w:pPr>
        <w:jc w:val="both"/>
        <w:rPr>
          <w:rFonts w:asciiTheme="minorHAnsi" w:hAnsiTheme="minorHAnsi" w:cstheme="minorHAnsi"/>
          <w:iCs/>
          <w:sz w:val="22"/>
          <w:szCs w:val="22"/>
        </w:rPr>
      </w:pPr>
      <w:r w:rsidRPr="001E1B92">
        <w:rPr>
          <w:rFonts w:asciiTheme="minorHAnsi" w:hAnsiTheme="minorHAnsi" w:cstheme="minorHAnsi"/>
          <w:iCs/>
          <w:sz w:val="22"/>
          <w:szCs w:val="22"/>
        </w:rPr>
        <w:t xml:space="preserve">Le Cep de la solution passive retenue sera calculé et comparé au Cepmax réglementaire du bâtiment étudié et au Cepmax requis pour l’obtention du label Effinergie +. </w:t>
      </w:r>
    </w:p>
    <w:p w14:paraId="6B24C9D6" w14:textId="77777777" w:rsidR="007D6ABC" w:rsidRPr="001E1B92" w:rsidRDefault="007D6ABC" w:rsidP="007D6ABC">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Besoins couverts par une énergie renouvelable pour chaque usage</w:t>
      </w:r>
    </w:p>
    <w:p w14:paraId="7D6001BD" w14:textId="77777777" w:rsidR="007D6ABC" w:rsidRPr="001E1B92" w:rsidRDefault="007D6ABC" w:rsidP="007D6ABC">
      <w:pPr>
        <w:jc w:val="both"/>
        <w:rPr>
          <w:rFonts w:asciiTheme="minorHAnsi" w:hAnsiTheme="minorHAnsi" w:cstheme="minorHAnsi"/>
          <w:sz w:val="22"/>
          <w:szCs w:val="22"/>
        </w:rPr>
      </w:pPr>
      <w:r w:rsidRPr="001E1B92">
        <w:rPr>
          <w:rFonts w:asciiTheme="minorHAnsi" w:hAnsiTheme="minorHAnsi" w:cstheme="minorHAnsi"/>
          <w:sz w:val="22"/>
          <w:szCs w:val="22"/>
        </w:rPr>
        <w:t>La part de la consommation d’énergie couverte par de la production locale d’énergie d’origine renouvelable sera indiquée.</w:t>
      </w:r>
    </w:p>
    <w:p w14:paraId="672F982F" w14:textId="77777777" w:rsidR="007D6ABC" w:rsidRPr="001E1B92" w:rsidRDefault="007D6ABC" w:rsidP="007D6ABC">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Température interne de confort (Tic)</w:t>
      </w:r>
    </w:p>
    <w:p w14:paraId="27EE2BE7" w14:textId="77777777" w:rsidR="007D6ABC" w:rsidRPr="001E1B92" w:rsidRDefault="007D6ABC" w:rsidP="007D6ABC">
      <w:pPr>
        <w:jc w:val="both"/>
        <w:rPr>
          <w:rFonts w:asciiTheme="minorHAnsi" w:hAnsiTheme="minorHAnsi" w:cstheme="minorHAnsi"/>
          <w:sz w:val="22"/>
          <w:szCs w:val="22"/>
        </w:rPr>
      </w:pPr>
      <w:r w:rsidRPr="001E1B92">
        <w:rPr>
          <w:rFonts w:asciiTheme="minorHAnsi" w:hAnsiTheme="minorHAnsi" w:cstheme="minorHAnsi"/>
          <w:sz w:val="22"/>
          <w:szCs w:val="22"/>
        </w:rPr>
        <w:t xml:space="preserve">Conformément au calcul réglementaire, la Tic sera calculée et comparée avec le Ticréf. </w:t>
      </w:r>
    </w:p>
    <w:p w14:paraId="12623551" w14:textId="11E59DFA" w:rsidR="007D6ABC" w:rsidRPr="001E1B92" w:rsidRDefault="007D6ABC" w:rsidP="007D6ABC">
      <w:pPr>
        <w:rPr>
          <w:rFonts w:asciiTheme="minorHAnsi" w:hAnsiTheme="minorHAnsi" w:cstheme="minorHAnsi"/>
          <w:i/>
          <w:sz w:val="28"/>
          <w:szCs w:val="28"/>
        </w:rPr>
      </w:pPr>
    </w:p>
    <w:p w14:paraId="30EA27E8" w14:textId="77777777" w:rsidR="007D6ABC" w:rsidRPr="001E1B92" w:rsidRDefault="007D6ABC" w:rsidP="007D6ABC">
      <w:pPr>
        <w:rPr>
          <w:rFonts w:asciiTheme="minorHAnsi" w:hAnsiTheme="minorHAnsi" w:cstheme="minorHAnsi"/>
          <w:i/>
          <w:sz w:val="28"/>
          <w:szCs w:val="28"/>
        </w:rPr>
      </w:pPr>
    </w:p>
    <w:p w14:paraId="0C5EC8C9" w14:textId="77777777" w:rsidR="00C5756A" w:rsidRPr="001E1B92" w:rsidRDefault="00C5756A">
      <w:pPr>
        <w:rPr>
          <w:rFonts w:asciiTheme="minorHAnsi" w:hAnsiTheme="minorHAnsi" w:cstheme="minorHAnsi"/>
          <w:b/>
          <w:sz w:val="28"/>
          <w:szCs w:val="28"/>
        </w:rPr>
      </w:pPr>
      <w:r w:rsidRPr="001E1B92">
        <w:rPr>
          <w:rFonts w:asciiTheme="minorHAnsi" w:hAnsiTheme="minorHAnsi" w:cstheme="minorHAnsi"/>
          <w:i/>
          <w:sz w:val="28"/>
          <w:szCs w:val="28"/>
        </w:rPr>
        <w:br w:type="page"/>
      </w:r>
    </w:p>
    <w:p w14:paraId="76BE18D7" w14:textId="520E5EFC" w:rsidR="00072DFB" w:rsidRPr="001E1B92" w:rsidRDefault="00544162" w:rsidP="001D5BF7">
      <w:pPr>
        <w:pStyle w:val="Titre10"/>
        <w:numPr>
          <w:ilvl w:val="0"/>
          <w:numId w:val="15"/>
        </w:numPr>
        <w:ind w:left="709"/>
        <w:rPr>
          <w:rFonts w:asciiTheme="minorHAnsi" w:hAnsiTheme="minorHAnsi" w:cstheme="minorHAnsi"/>
          <w:i w:val="0"/>
          <w:sz w:val="28"/>
          <w:szCs w:val="28"/>
        </w:rPr>
      </w:pPr>
      <w:r w:rsidRPr="001E1B92">
        <w:rPr>
          <w:rFonts w:asciiTheme="minorHAnsi" w:hAnsiTheme="minorHAnsi" w:cstheme="minorHAnsi"/>
          <w:i w:val="0"/>
          <w:sz w:val="28"/>
          <w:szCs w:val="28"/>
        </w:rPr>
        <w:lastRenderedPageBreak/>
        <w:t xml:space="preserve">Bilan financier </w:t>
      </w:r>
    </w:p>
    <w:p w14:paraId="27BF26C0" w14:textId="77777777" w:rsidR="007D6ABC" w:rsidRPr="001E1B92" w:rsidRDefault="007D6ABC" w:rsidP="007D6ABC">
      <w:pPr>
        <w:jc w:val="both"/>
        <w:rPr>
          <w:rFonts w:asciiTheme="minorHAnsi" w:hAnsiTheme="minorHAnsi" w:cstheme="minorHAnsi"/>
          <w:b/>
          <w:bCs/>
          <w:i/>
          <w:iCs/>
          <w:sz w:val="20"/>
          <w:szCs w:val="20"/>
        </w:rPr>
      </w:pPr>
    </w:p>
    <w:p w14:paraId="347C64A9" w14:textId="0C9ABFDD" w:rsidR="007D6ABC" w:rsidRPr="001E1B92" w:rsidRDefault="007D6ABC" w:rsidP="007D6A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Tab 8.  Bilan économique</w:t>
      </w:r>
    </w:p>
    <w:p w14:paraId="232E6EE1" w14:textId="77777777" w:rsidR="007D6ABC" w:rsidRPr="001E1B92" w:rsidRDefault="007D6ABC" w:rsidP="007D6ABC">
      <w:pPr>
        <w:jc w:val="both"/>
        <w:rPr>
          <w:rFonts w:asciiTheme="minorHAnsi" w:hAnsiTheme="minorHAnsi" w:cstheme="minorHAnsi"/>
          <w:sz w:val="20"/>
          <w:szCs w:val="20"/>
        </w:rPr>
      </w:pPr>
    </w:p>
    <w:tbl>
      <w:tblPr>
        <w:tblW w:w="9284" w:type="dxa"/>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8"/>
        <w:gridCol w:w="2749"/>
        <w:gridCol w:w="2737"/>
        <w:gridCol w:w="2070"/>
      </w:tblGrid>
      <w:tr w:rsidR="001E1B92" w:rsidRPr="001E1B92" w14:paraId="5F3BA179" w14:textId="77777777" w:rsidTr="00033CBC">
        <w:trPr>
          <w:trHeight w:val="518"/>
        </w:trPr>
        <w:tc>
          <w:tcPr>
            <w:tcW w:w="1728" w:type="dxa"/>
            <w:tcBorders>
              <w:bottom w:val="nil"/>
            </w:tcBorders>
            <w:vAlign w:val="center"/>
          </w:tcPr>
          <w:p w14:paraId="47606C27" w14:textId="77777777" w:rsidR="007D6ABC" w:rsidRPr="001E1B92" w:rsidRDefault="007D6ABC" w:rsidP="00033CBC">
            <w:pPr>
              <w:jc w:val="both"/>
              <w:rPr>
                <w:rFonts w:asciiTheme="minorHAnsi" w:hAnsiTheme="minorHAnsi" w:cstheme="minorHAnsi"/>
                <w:b/>
                <w:bCs/>
                <w:sz w:val="18"/>
                <w:szCs w:val="18"/>
              </w:rPr>
            </w:pPr>
          </w:p>
        </w:tc>
        <w:tc>
          <w:tcPr>
            <w:tcW w:w="2749" w:type="dxa"/>
            <w:tcBorders>
              <w:top w:val="single" w:sz="4" w:space="0" w:color="auto"/>
            </w:tcBorders>
            <w:shd w:val="clear" w:color="auto" w:fill="92CDDC"/>
            <w:vAlign w:val="center"/>
          </w:tcPr>
          <w:p w14:paraId="5921F9C5"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b/>
                <w:bCs/>
                <w:sz w:val="18"/>
                <w:szCs w:val="18"/>
              </w:rPr>
              <w:t>Solution 1</w:t>
            </w:r>
          </w:p>
        </w:tc>
        <w:tc>
          <w:tcPr>
            <w:tcW w:w="2737" w:type="dxa"/>
            <w:tcBorders>
              <w:top w:val="single" w:sz="4" w:space="0" w:color="auto"/>
            </w:tcBorders>
            <w:shd w:val="clear" w:color="auto" w:fill="92CDDC"/>
            <w:vAlign w:val="center"/>
          </w:tcPr>
          <w:p w14:paraId="0777E019"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b/>
                <w:bCs/>
                <w:sz w:val="18"/>
                <w:szCs w:val="18"/>
              </w:rPr>
              <w:t>Solution 2</w:t>
            </w:r>
          </w:p>
        </w:tc>
        <w:tc>
          <w:tcPr>
            <w:tcW w:w="2070" w:type="dxa"/>
            <w:tcBorders>
              <w:top w:val="single" w:sz="4" w:space="0" w:color="auto"/>
            </w:tcBorders>
            <w:shd w:val="clear" w:color="auto" w:fill="92CDDC"/>
            <w:vAlign w:val="center"/>
          </w:tcPr>
          <w:p w14:paraId="1CDCD748"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b/>
                <w:bCs/>
                <w:sz w:val="18"/>
                <w:szCs w:val="18"/>
              </w:rPr>
              <w:t>Solution n</w:t>
            </w:r>
          </w:p>
        </w:tc>
      </w:tr>
      <w:tr w:rsidR="001E1B92" w:rsidRPr="001E1B92" w14:paraId="0AE3D1B0" w14:textId="77777777" w:rsidTr="00033CBC">
        <w:trPr>
          <w:trHeight w:val="301"/>
        </w:trPr>
        <w:tc>
          <w:tcPr>
            <w:tcW w:w="1728" w:type="dxa"/>
            <w:tcBorders>
              <w:top w:val="nil"/>
              <w:left w:val="nil"/>
            </w:tcBorders>
            <w:shd w:val="clear" w:color="auto" w:fill="auto"/>
            <w:vAlign w:val="center"/>
          </w:tcPr>
          <w:p w14:paraId="0DAE8144" w14:textId="77777777" w:rsidR="007D6ABC" w:rsidRPr="001E1B92" w:rsidRDefault="007D6ABC" w:rsidP="00033CBC">
            <w:pPr>
              <w:jc w:val="both"/>
              <w:rPr>
                <w:rFonts w:asciiTheme="minorHAnsi" w:hAnsiTheme="minorHAnsi" w:cstheme="minorHAnsi"/>
                <w:sz w:val="18"/>
                <w:szCs w:val="18"/>
              </w:rPr>
            </w:pPr>
          </w:p>
        </w:tc>
        <w:tc>
          <w:tcPr>
            <w:tcW w:w="2749" w:type="dxa"/>
            <w:vAlign w:val="center"/>
          </w:tcPr>
          <w:p w14:paraId="7AA1CD2A" w14:textId="77777777" w:rsidR="007D6ABC" w:rsidRPr="001E1B92" w:rsidRDefault="007D6ABC" w:rsidP="00033CBC">
            <w:pPr>
              <w:jc w:val="both"/>
              <w:rPr>
                <w:rFonts w:asciiTheme="minorHAnsi" w:hAnsiTheme="minorHAnsi" w:cstheme="minorHAnsi"/>
                <w:sz w:val="18"/>
                <w:szCs w:val="18"/>
              </w:rPr>
            </w:pPr>
            <w:r w:rsidRPr="001E1B92">
              <w:rPr>
                <w:rFonts w:asciiTheme="minorHAnsi" w:hAnsiTheme="minorHAnsi" w:cstheme="minorHAnsi"/>
                <w:sz w:val="18"/>
                <w:szCs w:val="18"/>
              </w:rPr>
              <w:t>Coût total du lot</w:t>
            </w:r>
          </w:p>
        </w:tc>
        <w:tc>
          <w:tcPr>
            <w:tcW w:w="2737" w:type="dxa"/>
            <w:vAlign w:val="center"/>
          </w:tcPr>
          <w:p w14:paraId="2C48BEB1" w14:textId="77777777" w:rsidR="007D6ABC" w:rsidRPr="001E1B92" w:rsidRDefault="007D6ABC" w:rsidP="00033CBC">
            <w:pPr>
              <w:jc w:val="both"/>
              <w:rPr>
                <w:rFonts w:asciiTheme="minorHAnsi" w:hAnsiTheme="minorHAnsi" w:cstheme="minorHAnsi"/>
                <w:sz w:val="18"/>
                <w:szCs w:val="18"/>
              </w:rPr>
            </w:pPr>
            <w:r w:rsidRPr="001E1B92">
              <w:rPr>
                <w:rFonts w:asciiTheme="minorHAnsi" w:hAnsiTheme="minorHAnsi" w:cstheme="minorHAnsi"/>
                <w:sz w:val="18"/>
                <w:szCs w:val="18"/>
              </w:rPr>
              <w:t>Coût total du lot</w:t>
            </w:r>
          </w:p>
        </w:tc>
        <w:tc>
          <w:tcPr>
            <w:tcW w:w="2070" w:type="dxa"/>
            <w:vAlign w:val="center"/>
          </w:tcPr>
          <w:p w14:paraId="7DC85EA5" w14:textId="77777777" w:rsidR="007D6ABC" w:rsidRPr="001E1B92" w:rsidRDefault="007D6ABC" w:rsidP="00033CBC">
            <w:pPr>
              <w:jc w:val="both"/>
              <w:rPr>
                <w:rFonts w:asciiTheme="minorHAnsi" w:hAnsiTheme="minorHAnsi" w:cstheme="minorHAnsi"/>
                <w:sz w:val="18"/>
                <w:szCs w:val="18"/>
              </w:rPr>
            </w:pPr>
          </w:p>
        </w:tc>
      </w:tr>
      <w:tr w:rsidR="001E1B92" w:rsidRPr="001E1B92" w14:paraId="013FC101" w14:textId="77777777" w:rsidTr="00033CBC">
        <w:trPr>
          <w:trHeight w:val="301"/>
        </w:trPr>
        <w:tc>
          <w:tcPr>
            <w:tcW w:w="1728" w:type="dxa"/>
            <w:tcBorders>
              <w:top w:val="single" w:sz="4" w:space="0" w:color="auto"/>
              <w:left w:val="single" w:sz="4" w:space="0" w:color="auto"/>
            </w:tcBorders>
            <w:shd w:val="clear" w:color="auto" w:fill="E0E0E0"/>
            <w:vAlign w:val="center"/>
          </w:tcPr>
          <w:p w14:paraId="60EFF639" w14:textId="77777777" w:rsidR="007D6ABC" w:rsidRPr="001E1B92" w:rsidRDefault="007D6ABC" w:rsidP="00033CBC">
            <w:pPr>
              <w:jc w:val="both"/>
              <w:rPr>
                <w:rFonts w:asciiTheme="minorHAnsi" w:hAnsiTheme="minorHAnsi" w:cstheme="minorHAnsi"/>
                <w:sz w:val="18"/>
                <w:szCs w:val="18"/>
              </w:rPr>
            </w:pPr>
            <w:r w:rsidRPr="001E1B92">
              <w:rPr>
                <w:rFonts w:asciiTheme="minorHAnsi" w:hAnsiTheme="minorHAnsi" w:cstheme="minorHAnsi"/>
                <w:sz w:val="18"/>
                <w:szCs w:val="18"/>
              </w:rPr>
              <w:t>Poste 1 : gros œuvre</w:t>
            </w:r>
          </w:p>
        </w:tc>
        <w:tc>
          <w:tcPr>
            <w:tcW w:w="2749" w:type="dxa"/>
            <w:vAlign w:val="center"/>
          </w:tcPr>
          <w:p w14:paraId="70C5C5C4" w14:textId="77777777" w:rsidR="007D6ABC" w:rsidRPr="001E1B92" w:rsidRDefault="007D6ABC" w:rsidP="00033CBC">
            <w:pPr>
              <w:jc w:val="both"/>
              <w:rPr>
                <w:rFonts w:asciiTheme="minorHAnsi" w:hAnsiTheme="minorHAnsi" w:cstheme="minorHAnsi"/>
                <w:sz w:val="18"/>
                <w:szCs w:val="18"/>
              </w:rPr>
            </w:pPr>
          </w:p>
        </w:tc>
        <w:tc>
          <w:tcPr>
            <w:tcW w:w="2737" w:type="dxa"/>
            <w:vAlign w:val="center"/>
          </w:tcPr>
          <w:p w14:paraId="6E40E0F8" w14:textId="77777777" w:rsidR="007D6ABC" w:rsidRPr="001E1B92" w:rsidRDefault="007D6ABC" w:rsidP="00033CBC">
            <w:pPr>
              <w:jc w:val="both"/>
              <w:rPr>
                <w:rFonts w:asciiTheme="minorHAnsi" w:hAnsiTheme="minorHAnsi" w:cstheme="minorHAnsi"/>
                <w:sz w:val="18"/>
                <w:szCs w:val="18"/>
              </w:rPr>
            </w:pPr>
          </w:p>
        </w:tc>
        <w:tc>
          <w:tcPr>
            <w:tcW w:w="2070" w:type="dxa"/>
            <w:vAlign w:val="center"/>
          </w:tcPr>
          <w:p w14:paraId="4A03722B" w14:textId="77777777" w:rsidR="007D6ABC" w:rsidRPr="001E1B92" w:rsidRDefault="007D6ABC" w:rsidP="00033CBC">
            <w:pPr>
              <w:jc w:val="both"/>
              <w:rPr>
                <w:rFonts w:asciiTheme="minorHAnsi" w:hAnsiTheme="minorHAnsi" w:cstheme="minorHAnsi"/>
                <w:sz w:val="18"/>
                <w:szCs w:val="18"/>
              </w:rPr>
            </w:pPr>
          </w:p>
        </w:tc>
      </w:tr>
      <w:tr w:rsidR="001E1B92" w:rsidRPr="001E1B92" w14:paraId="40A6D866" w14:textId="77777777" w:rsidTr="00033CBC">
        <w:trPr>
          <w:trHeight w:val="301"/>
        </w:trPr>
        <w:tc>
          <w:tcPr>
            <w:tcW w:w="1728" w:type="dxa"/>
            <w:tcBorders>
              <w:top w:val="single" w:sz="4" w:space="0" w:color="auto"/>
              <w:left w:val="single" w:sz="4" w:space="0" w:color="auto"/>
            </w:tcBorders>
            <w:shd w:val="clear" w:color="auto" w:fill="E0E0E0"/>
            <w:vAlign w:val="center"/>
          </w:tcPr>
          <w:p w14:paraId="05DBEDA0" w14:textId="77777777" w:rsidR="007D6ABC" w:rsidRPr="001E1B92" w:rsidRDefault="007D6ABC" w:rsidP="00033CBC">
            <w:pPr>
              <w:jc w:val="both"/>
              <w:rPr>
                <w:rFonts w:asciiTheme="minorHAnsi" w:hAnsiTheme="minorHAnsi" w:cstheme="minorHAnsi"/>
                <w:sz w:val="18"/>
                <w:szCs w:val="18"/>
                <w:lang w:val="en-GB"/>
              </w:rPr>
            </w:pPr>
            <w:r w:rsidRPr="001E1B92">
              <w:rPr>
                <w:rFonts w:asciiTheme="minorHAnsi" w:hAnsiTheme="minorHAnsi" w:cstheme="minorHAnsi"/>
                <w:sz w:val="18"/>
                <w:szCs w:val="18"/>
              </w:rPr>
              <w:t>Poste 2 : charpente</w:t>
            </w:r>
          </w:p>
        </w:tc>
        <w:tc>
          <w:tcPr>
            <w:tcW w:w="2749" w:type="dxa"/>
            <w:vAlign w:val="center"/>
          </w:tcPr>
          <w:p w14:paraId="6137D7AF" w14:textId="77777777" w:rsidR="007D6ABC" w:rsidRPr="001E1B92" w:rsidRDefault="007D6ABC" w:rsidP="00033CBC">
            <w:pPr>
              <w:jc w:val="both"/>
              <w:rPr>
                <w:rFonts w:asciiTheme="minorHAnsi" w:hAnsiTheme="minorHAnsi" w:cstheme="minorHAnsi"/>
                <w:sz w:val="18"/>
                <w:szCs w:val="18"/>
                <w:lang w:val="en-GB"/>
              </w:rPr>
            </w:pPr>
          </w:p>
        </w:tc>
        <w:tc>
          <w:tcPr>
            <w:tcW w:w="2737" w:type="dxa"/>
            <w:vAlign w:val="center"/>
          </w:tcPr>
          <w:p w14:paraId="365A41A1" w14:textId="77777777" w:rsidR="007D6ABC" w:rsidRPr="001E1B92" w:rsidRDefault="007D6ABC" w:rsidP="00033CBC">
            <w:pPr>
              <w:jc w:val="both"/>
              <w:rPr>
                <w:rFonts w:asciiTheme="minorHAnsi" w:hAnsiTheme="minorHAnsi" w:cstheme="minorHAnsi"/>
                <w:sz w:val="18"/>
                <w:szCs w:val="18"/>
                <w:lang w:val="en-GB"/>
              </w:rPr>
            </w:pPr>
          </w:p>
        </w:tc>
        <w:tc>
          <w:tcPr>
            <w:tcW w:w="2070" w:type="dxa"/>
            <w:vAlign w:val="center"/>
          </w:tcPr>
          <w:p w14:paraId="3F948B0A" w14:textId="77777777" w:rsidR="007D6ABC" w:rsidRPr="001E1B92" w:rsidRDefault="007D6ABC" w:rsidP="00033CBC">
            <w:pPr>
              <w:jc w:val="both"/>
              <w:rPr>
                <w:rFonts w:asciiTheme="minorHAnsi" w:hAnsiTheme="minorHAnsi" w:cstheme="minorHAnsi"/>
                <w:sz w:val="18"/>
                <w:szCs w:val="18"/>
                <w:lang w:val="en-GB"/>
              </w:rPr>
            </w:pPr>
          </w:p>
        </w:tc>
      </w:tr>
      <w:tr w:rsidR="001E1B92" w:rsidRPr="001E1B92" w14:paraId="51A2F61E" w14:textId="77777777" w:rsidTr="00033CBC">
        <w:trPr>
          <w:trHeight w:val="302"/>
        </w:trPr>
        <w:tc>
          <w:tcPr>
            <w:tcW w:w="1728" w:type="dxa"/>
            <w:tcBorders>
              <w:top w:val="single" w:sz="4" w:space="0" w:color="auto"/>
              <w:left w:val="single" w:sz="4" w:space="0" w:color="auto"/>
            </w:tcBorders>
            <w:shd w:val="clear" w:color="auto" w:fill="E0E0E0"/>
            <w:vAlign w:val="center"/>
          </w:tcPr>
          <w:p w14:paraId="5BC88BC2" w14:textId="77777777" w:rsidR="007D6ABC" w:rsidRPr="001E1B92" w:rsidRDefault="007D6ABC" w:rsidP="00033CBC">
            <w:pPr>
              <w:jc w:val="both"/>
              <w:rPr>
                <w:rFonts w:asciiTheme="minorHAnsi" w:hAnsiTheme="minorHAnsi" w:cstheme="minorHAnsi"/>
                <w:sz w:val="18"/>
                <w:szCs w:val="18"/>
                <w:lang w:val="en-GB"/>
              </w:rPr>
            </w:pPr>
            <w:r w:rsidRPr="001E1B92">
              <w:rPr>
                <w:rFonts w:asciiTheme="minorHAnsi" w:hAnsiTheme="minorHAnsi" w:cstheme="minorHAnsi"/>
                <w:sz w:val="18"/>
                <w:szCs w:val="18"/>
              </w:rPr>
              <w:t xml:space="preserve">Poste 3 : </w:t>
            </w:r>
          </w:p>
        </w:tc>
        <w:tc>
          <w:tcPr>
            <w:tcW w:w="2749" w:type="dxa"/>
            <w:vAlign w:val="center"/>
          </w:tcPr>
          <w:p w14:paraId="37A66EFD" w14:textId="77777777" w:rsidR="007D6ABC" w:rsidRPr="001E1B92" w:rsidRDefault="007D6ABC" w:rsidP="00033CBC">
            <w:pPr>
              <w:jc w:val="both"/>
              <w:rPr>
                <w:rFonts w:asciiTheme="minorHAnsi" w:hAnsiTheme="minorHAnsi" w:cstheme="minorHAnsi"/>
                <w:sz w:val="18"/>
                <w:szCs w:val="18"/>
                <w:lang w:val="en-GB"/>
              </w:rPr>
            </w:pPr>
          </w:p>
        </w:tc>
        <w:tc>
          <w:tcPr>
            <w:tcW w:w="2737" w:type="dxa"/>
            <w:vAlign w:val="center"/>
          </w:tcPr>
          <w:p w14:paraId="06FCADC4" w14:textId="77777777" w:rsidR="007D6ABC" w:rsidRPr="001E1B92" w:rsidRDefault="007D6ABC" w:rsidP="00033CBC">
            <w:pPr>
              <w:jc w:val="both"/>
              <w:rPr>
                <w:rFonts w:asciiTheme="minorHAnsi" w:hAnsiTheme="minorHAnsi" w:cstheme="minorHAnsi"/>
                <w:sz w:val="18"/>
                <w:szCs w:val="18"/>
                <w:lang w:val="en-GB"/>
              </w:rPr>
            </w:pPr>
          </w:p>
        </w:tc>
        <w:tc>
          <w:tcPr>
            <w:tcW w:w="2070" w:type="dxa"/>
            <w:vAlign w:val="center"/>
          </w:tcPr>
          <w:p w14:paraId="26A2E11E" w14:textId="77777777" w:rsidR="007D6ABC" w:rsidRPr="001E1B92" w:rsidRDefault="007D6ABC" w:rsidP="00033CBC">
            <w:pPr>
              <w:jc w:val="both"/>
              <w:rPr>
                <w:rFonts w:asciiTheme="minorHAnsi" w:hAnsiTheme="minorHAnsi" w:cstheme="minorHAnsi"/>
                <w:sz w:val="18"/>
                <w:szCs w:val="18"/>
                <w:lang w:val="en-GB"/>
              </w:rPr>
            </w:pPr>
          </w:p>
        </w:tc>
      </w:tr>
      <w:tr w:rsidR="001E1B92" w:rsidRPr="001E1B92" w14:paraId="0E7AE039" w14:textId="77777777" w:rsidTr="00033CBC">
        <w:trPr>
          <w:trHeight w:val="302"/>
        </w:trPr>
        <w:tc>
          <w:tcPr>
            <w:tcW w:w="1728" w:type="dxa"/>
            <w:tcBorders>
              <w:top w:val="single" w:sz="4" w:space="0" w:color="auto"/>
              <w:left w:val="single" w:sz="4" w:space="0" w:color="auto"/>
            </w:tcBorders>
            <w:shd w:val="clear" w:color="auto" w:fill="E0E0E0"/>
            <w:vAlign w:val="center"/>
          </w:tcPr>
          <w:p w14:paraId="73C8BBE8" w14:textId="77777777" w:rsidR="007D6ABC" w:rsidRPr="001E1B92" w:rsidRDefault="007D6ABC" w:rsidP="00033CBC">
            <w:pPr>
              <w:jc w:val="both"/>
              <w:rPr>
                <w:rFonts w:asciiTheme="minorHAnsi" w:hAnsiTheme="minorHAnsi" w:cstheme="minorHAnsi"/>
                <w:sz w:val="18"/>
                <w:szCs w:val="18"/>
                <w:lang w:val="en-GB"/>
              </w:rPr>
            </w:pPr>
            <w:r w:rsidRPr="001E1B92">
              <w:rPr>
                <w:rFonts w:asciiTheme="minorHAnsi" w:hAnsiTheme="minorHAnsi" w:cstheme="minorHAnsi"/>
                <w:sz w:val="18"/>
                <w:szCs w:val="18"/>
                <w:lang w:val="en-GB"/>
              </w:rPr>
              <w:t>…</w:t>
            </w:r>
          </w:p>
        </w:tc>
        <w:tc>
          <w:tcPr>
            <w:tcW w:w="2749" w:type="dxa"/>
            <w:vAlign w:val="center"/>
          </w:tcPr>
          <w:p w14:paraId="76DD9968" w14:textId="77777777" w:rsidR="007D6ABC" w:rsidRPr="001E1B92" w:rsidRDefault="007D6ABC" w:rsidP="00033CBC">
            <w:pPr>
              <w:jc w:val="both"/>
              <w:rPr>
                <w:rFonts w:asciiTheme="minorHAnsi" w:hAnsiTheme="minorHAnsi" w:cstheme="minorHAnsi"/>
                <w:sz w:val="18"/>
                <w:szCs w:val="18"/>
                <w:lang w:val="en-GB"/>
              </w:rPr>
            </w:pPr>
          </w:p>
        </w:tc>
        <w:tc>
          <w:tcPr>
            <w:tcW w:w="2737" w:type="dxa"/>
            <w:vAlign w:val="center"/>
          </w:tcPr>
          <w:p w14:paraId="2E531ACD" w14:textId="77777777" w:rsidR="007D6ABC" w:rsidRPr="001E1B92" w:rsidRDefault="007D6ABC" w:rsidP="00033CBC">
            <w:pPr>
              <w:jc w:val="both"/>
              <w:rPr>
                <w:rFonts w:asciiTheme="minorHAnsi" w:hAnsiTheme="minorHAnsi" w:cstheme="minorHAnsi"/>
                <w:sz w:val="18"/>
                <w:szCs w:val="18"/>
                <w:lang w:val="en-GB"/>
              </w:rPr>
            </w:pPr>
          </w:p>
        </w:tc>
        <w:tc>
          <w:tcPr>
            <w:tcW w:w="2070" w:type="dxa"/>
            <w:vAlign w:val="center"/>
          </w:tcPr>
          <w:p w14:paraId="4537F33A" w14:textId="77777777" w:rsidR="007D6ABC" w:rsidRPr="001E1B92" w:rsidRDefault="007D6ABC" w:rsidP="00033CBC">
            <w:pPr>
              <w:jc w:val="both"/>
              <w:rPr>
                <w:rFonts w:asciiTheme="minorHAnsi" w:hAnsiTheme="minorHAnsi" w:cstheme="minorHAnsi"/>
                <w:sz w:val="18"/>
                <w:szCs w:val="18"/>
                <w:lang w:val="en-GB"/>
              </w:rPr>
            </w:pPr>
          </w:p>
        </w:tc>
      </w:tr>
      <w:tr w:rsidR="001E1B92" w:rsidRPr="001E1B92" w14:paraId="50E150FE" w14:textId="77777777" w:rsidTr="00033CBC">
        <w:trPr>
          <w:trHeight w:val="302"/>
        </w:trPr>
        <w:tc>
          <w:tcPr>
            <w:tcW w:w="1728" w:type="dxa"/>
            <w:tcBorders>
              <w:top w:val="single" w:sz="4" w:space="0" w:color="auto"/>
              <w:left w:val="single" w:sz="4" w:space="0" w:color="auto"/>
              <w:bottom w:val="single" w:sz="4" w:space="0" w:color="auto"/>
            </w:tcBorders>
            <w:shd w:val="clear" w:color="auto" w:fill="E0E0E0"/>
            <w:vAlign w:val="center"/>
          </w:tcPr>
          <w:p w14:paraId="1AF8B09E" w14:textId="77777777" w:rsidR="007D6ABC" w:rsidRPr="001E1B92" w:rsidRDefault="007D6ABC" w:rsidP="00033CBC">
            <w:pPr>
              <w:jc w:val="both"/>
              <w:rPr>
                <w:rFonts w:asciiTheme="minorHAnsi" w:hAnsiTheme="minorHAnsi" w:cstheme="minorHAnsi"/>
                <w:sz w:val="18"/>
                <w:szCs w:val="18"/>
              </w:rPr>
            </w:pPr>
            <w:r w:rsidRPr="001E1B92">
              <w:rPr>
                <w:rFonts w:asciiTheme="minorHAnsi" w:hAnsiTheme="minorHAnsi" w:cstheme="minorHAnsi"/>
                <w:sz w:val="18"/>
                <w:szCs w:val="18"/>
              </w:rPr>
              <w:t xml:space="preserve">Poste n : </w:t>
            </w:r>
          </w:p>
        </w:tc>
        <w:tc>
          <w:tcPr>
            <w:tcW w:w="2749" w:type="dxa"/>
            <w:tcBorders>
              <w:bottom w:val="single" w:sz="4" w:space="0" w:color="auto"/>
            </w:tcBorders>
            <w:vAlign w:val="center"/>
          </w:tcPr>
          <w:p w14:paraId="519C62EE" w14:textId="77777777" w:rsidR="007D6ABC" w:rsidRPr="001E1B92" w:rsidRDefault="007D6ABC" w:rsidP="00033CBC">
            <w:pPr>
              <w:jc w:val="both"/>
              <w:rPr>
                <w:rFonts w:asciiTheme="minorHAnsi" w:hAnsiTheme="minorHAnsi" w:cstheme="minorHAnsi"/>
                <w:sz w:val="18"/>
                <w:szCs w:val="18"/>
                <w:lang w:val="en-GB"/>
              </w:rPr>
            </w:pPr>
          </w:p>
        </w:tc>
        <w:tc>
          <w:tcPr>
            <w:tcW w:w="2737" w:type="dxa"/>
            <w:tcBorders>
              <w:bottom w:val="single" w:sz="4" w:space="0" w:color="auto"/>
            </w:tcBorders>
            <w:vAlign w:val="center"/>
          </w:tcPr>
          <w:p w14:paraId="778C33E0" w14:textId="77777777" w:rsidR="007D6ABC" w:rsidRPr="001E1B92" w:rsidRDefault="007D6ABC" w:rsidP="00033CBC">
            <w:pPr>
              <w:jc w:val="both"/>
              <w:rPr>
                <w:rFonts w:asciiTheme="minorHAnsi" w:hAnsiTheme="minorHAnsi" w:cstheme="minorHAnsi"/>
                <w:sz w:val="18"/>
                <w:szCs w:val="18"/>
                <w:lang w:val="en-GB"/>
              </w:rPr>
            </w:pPr>
          </w:p>
        </w:tc>
        <w:tc>
          <w:tcPr>
            <w:tcW w:w="2070" w:type="dxa"/>
            <w:tcBorders>
              <w:bottom w:val="single" w:sz="4" w:space="0" w:color="auto"/>
            </w:tcBorders>
            <w:vAlign w:val="center"/>
          </w:tcPr>
          <w:p w14:paraId="58AF1C66" w14:textId="77777777" w:rsidR="007D6ABC" w:rsidRPr="001E1B92" w:rsidRDefault="007D6ABC" w:rsidP="00033CBC">
            <w:pPr>
              <w:jc w:val="both"/>
              <w:rPr>
                <w:rFonts w:asciiTheme="minorHAnsi" w:hAnsiTheme="minorHAnsi" w:cstheme="minorHAnsi"/>
                <w:sz w:val="18"/>
                <w:szCs w:val="18"/>
                <w:lang w:val="en-GB"/>
              </w:rPr>
            </w:pPr>
          </w:p>
        </w:tc>
      </w:tr>
      <w:tr w:rsidR="001E1B92" w:rsidRPr="001E1B92" w14:paraId="14782124" w14:textId="77777777" w:rsidTr="00033CBC">
        <w:trPr>
          <w:trHeight w:val="546"/>
        </w:trPr>
        <w:tc>
          <w:tcPr>
            <w:tcW w:w="1728" w:type="dxa"/>
            <w:tcBorders>
              <w:top w:val="single" w:sz="4" w:space="0" w:color="auto"/>
              <w:left w:val="single" w:sz="4" w:space="0" w:color="auto"/>
              <w:bottom w:val="double" w:sz="4" w:space="0" w:color="auto"/>
            </w:tcBorders>
            <w:shd w:val="clear" w:color="auto" w:fill="CCCCCC"/>
            <w:vAlign w:val="center"/>
          </w:tcPr>
          <w:p w14:paraId="6EECF53D" w14:textId="77777777" w:rsidR="007D6ABC" w:rsidRPr="001E1B92" w:rsidRDefault="007D6ABC" w:rsidP="00033CBC">
            <w:pPr>
              <w:jc w:val="both"/>
              <w:rPr>
                <w:rFonts w:asciiTheme="minorHAnsi" w:hAnsiTheme="minorHAnsi" w:cstheme="minorHAnsi"/>
                <w:sz w:val="18"/>
                <w:szCs w:val="18"/>
              </w:rPr>
            </w:pPr>
            <w:r w:rsidRPr="001E1B92">
              <w:rPr>
                <w:rFonts w:asciiTheme="minorHAnsi" w:hAnsiTheme="minorHAnsi" w:cstheme="minorHAnsi"/>
                <w:b/>
                <w:bCs/>
                <w:sz w:val="18"/>
                <w:szCs w:val="18"/>
              </w:rPr>
              <w:t>Total investissement</w:t>
            </w:r>
            <w:r w:rsidRPr="001E1B92">
              <w:rPr>
                <w:rFonts w:asciiTheme="minorHAnsi" w:hAnsiTheme="minorHAnsi" w:cstheme="minorHAnsi"/>
                <w:sz w:val="18"/>
                <w:szCs w:val="18"/>
              </w:rPr>
              <w:t xml:space="preserve"> </w:t>
            </w:r>
          </w:p>
          <w:p w14:paraId="1389249E"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sz w:val="18"/>
                <w:szCs w:val="18"/>
              </w:rPr>
              <w:t>(en € HT)</w:t>
            </w:r>
          </w:p>
        </w:tc>
        <w:tc>
          <w:tcPr>
            <w:tcW w:w="2749" w:type="dxa"/>
            <w:tcBorders>
              <w:top w:val="single" w:sz="4" w:space="0" w:color="auto"/>
              <w:bottom w:val="double" w:sz="4" w:space="0" w:color="auto"/>
            </w:tcBorders>
            <w:shd w:val="clear" w:color="auto" w:fill="CCCCCC"/>
            <w:vAlign w:val="center"/>
          </w:tcPr>
          <w:p w14:paraId="0F4E73D4" w14:textId="77777777" w:rsidR="007D6ABC" w:rsidRPr="001E1B92" w:rsidRDefault="007D6ABC" w:rsidP="00033CBC">
            <w:pPr>
              <w:jc w:val="both"/>
              <w:rPr>
                <w:rFonts w:asciiTheme="minorHAnsi" w:hAnsiTheme="minorHAnsi" w:cstheme="minorHAnsi"/>
                <w:sz w:val="18"/>
                <w:szCs w:val="18"/>
                <w:lang w:val="en-GB"/>
              </w:rPr>
            </w:pPr>
          </w:p>
        </w:tc>
        <w:tc>
          <w:tcPr>
            <w:tcW w:w="2737" w:type="dxa"/>
            <w:tcBorders>
              <w:top w:val="single" w:sz="4" w:space="0" w:color="auto"/>
              <w:bottom w:val="double" w:sz="4" w:space="0" w:color="auto"/>
            </w:tcBorders>
            <w:shd w:val="clear" w:color="auto" w:fill="CCCCCC"/>
            <w:vAlign w:val="center"/>
          </w:tcPr>
          <w:p w14:paraId="4FBE48DB" w14:textId="77777777" w:rsidR="007D6ABC" w:rsidRPr="001E1B92" w:rsidRDefault="007D6ABC" w:rsidP="00033CBC">
            <w:pPr>
              <w:jc w:val="both"/>
              <w:rPr>
                <w:rFonts w:asciiTheme="minorHAnsi" w:hAnsiTheme="minorHAnsi" w:cstheme="minorHAnsi"/>
                <w:sz w:val="18"/>
                <w:szCs w:val="18"/>
                <w:lang w:val="en-GB"/>
              </w:rPr>
            </w:pPr>
          </w:p>
        </w:tc>
        <w:tc>
          <w:tcPr>
            <w:tcW w:w="2070" w:type="dxa"/>
            <w:tcBorders>
              <w:top w:val="single" w:sz="4" w:space="0" w:color="auto"/>
              <w:bottom w:val="double" w:sz="4" w:space="0" w:color="auto"/>
            </w:tcBorders>
            <w:shd w:val="clear" w:color="auto" w:fill="CCCCCC"/>
            <w:vAlign w:val="center"/>
          </w:tcPr>
          <w:p w14:paraId="51FDE647" w14:textId="77777777" w:rsidR="007D6ABC" w:rsidRPr="001E1B92" w:rsidRDefault="007D6ABC" w:rsidP="00033CBC">
            <w:pPr>
              <w:jc w:val="both"/>
              <w:rPr>
                <w:rFonts w:asciiTheme="minorHAnsi" w:hAnsiTheme="minorHAnsi" w:cstheme="minorHAnsi"/>
                <w:sz w:val="18"/>
                <w:szCs w:val="18"/>
                <w:lang w:val="en-GB"/>
              </w:rPr>
            </w:pPr>
          </w:p>
        </w:tc>
      </w:tr>
      <w:tr w:rsidR="001E1B92" w:rsidRPr="001E1B92" w14:paraId="5625039B" w14:textId="77777777" w:rsidTr="00033CBC">
        <w:trPr>
          <w:trHeight w:val="529"/>
        </w:trPr>
        <w:tc>
          <w:tcPr>
            <w:tcW w:w="1728" w:type="dxa"/>
            <w:tcBorders>
              <w:top w:val="double" w:sz="4" w:space="0" w:color="auto"/>
              <w:left w:val="single" w:sz="4" w:space="0" w:color="auto"/>
              <w:bottom w:val="double" w:sz="4" w:space="0" w:color="auto"/>
            </w:tcBorders>
            <w:shd w:val="clear" w:color="auto" w:fill="D9D9D9"/>
            <w:vAlign w:val="center"/>
          </w:tcPr>
          <w:p w14:paraId="5F9C1268"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b/>
                <w:bCs/>
                <w:sz w:val="18"/>
                <w:szCs w:val="18"/>
              </w:rPr>
              <w:t>Coût d’exploitation</w:t>
            </w:r>
          </w:p>
          <w:p w14:paraId="017AFFB2"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sz w:val="18"/>
                <w:szCs w:val="18"/>
              </w:rPr>
              <w:t>(en € HT/an)</w:t>
            </w:r>
          </w:p>
        </w:tc>
        <w:tc>
          <w:tcPr>
            <w:tcW w:w="2749" w:type="dxa"/>
            <w:tcBorders>
              <w:top w:val="double" w:sz="4" w:space="0" w:color="auto"/>
              <w:bottom w:val="double" w:sz="4" w:space="0" w:color="auto"/>
            </w:tcBorders>
            <w:shd w:val="clear" w:color="auto" w:fill="D9D9D9"/>
            <w:vAlign w:val="center"/>
          </w:tcPr>
          <w:p w14:paraId="66AFEFF5" w14:textId="77777777" w:rsidR="007D6ABC" w:rsidRPr="001E1B92" w:rsidRDefault="007D6ABC" w:rsidP="00033CBC">
            <w:pPr>
              <w:jc w:val="both"/>
              <w:rPr>
                <w:rFonts w:asciiTheme="minorHAnsi" w:hAnsiTheme="minorHAnsi" w:cstheme="minorHAnsi"/>
                <w:sz w:val="18"/>
                <w:szCs w:val="18"/>
              </w:rPr>
            </w:pPr>
          </w:p>
        </w:tc>
        <w:tc>
          <w:tcPr>
            <w:tcW w:w="2737" w:type="dxa"/>
            <w:tcBorders>
              <w:top w:val="double" w:sz="4" w:space="0" w:color="auto"/>
              <w:bottom w:val="double" w:sz="4" w:space="0" w:color="auto"/>
            </w:tcBorders>
            <w:shd w:val="clear" w:color="auto" w:fill="D9D9D9"/>
            <w:vAlign w:val="center"/>
          </w:tcPr>
          <w:p w14:paraId="06956EDD" w14:textId="77777777" w:rsidR="007D6ABC" w:rsidRPr="001E1B92" w:rsidRDefault="007D6ABC" w:rsidP="00033CBC">
            <w:pPr>
              <w:jc w:val="both"/>
              <w:rPr>
                <w:rFonts w:asciiTheme="minorHAnsi" w:hAnsiTheme="minorHAnsi" w:cstheme="minorHAnsi"/>
                <w:sz w:val="18"/>
                <w:szCs w:val="18"/>
              </w:rPr>
            </w:pPr>
          </w:p>
        </w:tc>
        <w:tc>
          <w:tcPr>
            <w:tcW w:w="2070" w:type="dxa"/>
            <w:tcBorders>
              <w:top w:val="double" w:sz="4" w:space="0" w:color="auto"/>
              <w:bottom w:val="double" w:sz="4" w:space="0" w:color="auto"/>
            </w:tcBorders>
            <w:shd w:val="clear" w:color="auto" w:fill="D9D9D9"/>
            <w:vAlign w:val="center"/>
          </w:tcPr>
          <w:p w14:paraId="2DCABF98" w14:textId="77777777" w:rsidR="007D6ABC" w:rsidRPr="001E1B92" w:rsidRDefault="007D6ABC" w:rsidP="00033CBC">
            <w:pPr>
              <w:jc w:val="both"/>
              <w:rPr>
                <w:rFonts w:asciiTheme="minorHAnsi" w:hAnsiTheme="minorHAnsi" w:cstheme="minorHAnsi"/>
                <w:sz w:val="18"/>
                <w:szCs w:val="18"/>
              </w:rPr>
            </w:pPr>
          </w:p>
        </w:tc>
      </w:tr>
      <w:tr w:rsidR="001E1B92" w:rsidRPr="001E1B92" w14:paraId="560B1CC8" w14:textId="77777777" w:rsidTr="00033CBC">
        <w:trPr>
          <w:trHeight w:val="534"/>
        </w:trPr>
        <w:tc>
          <w:tcPr>
            <w:tcW w:w="1728" w:type="dxa"/>
            <w:tcBorders>
              <w:top w:val="double" w:sz="4" w:space="0" w:color="auto"/>
              <w:left w:val="single" w:sz="4" w:space="0" w:color="auto"/>
            </w:tcBorders>
            <w:shd w:val="clear" w:color="auto" w:fill="D9D9D9"/>
            <w:vAlign w:val="center"/>
          </w:tcPr>
          <w:p w14:paraId="650845E5"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b/>
                <w:bCs/>
                <w:sz w:val="18"/>
                <w:szCs w:val="18"/>
              </w:rPr>
              <w:t>Coût maintenance</w:t>
            </w:r>
          </w:p>
          <w:p w14:paraId="096E5450" w14:textId="77777777" w:rsidR="007D6ABC" w:rsidRPr="001E1B92" w:rsidRDefault="007D6ABC" w:rsidP="00033CBC">
            <w:pPr>
              <w:jc w:val="both"/>
              <w:rPr>
                <w:rFonts w:asciiTheme="minorHAnsi" w:hAnsiTheme="minorHAnsi" w:cstheme="minorHAnsi"/>
                <w:b/>
                <w:bCs/>
                <w:sz w:val="18"/>
                <w:szCs w:val="18"/>
              </w:rPr>
            </w:pPr>
            <w:r w:rsidRPr="001E1B92">
              <w:rPr>
                <w:rFonts w:asciiTheme="minorHAnsi" w:hAnsiTheme="minorHAnsi" w:cstheme="minorHAnsi"/>
                <w:sz w:val="18"/>
                <w:szCs w:val="18"/>
              </w:rPr>
              <w:t>(en € HT/an)</w:t>
            </w:r>
          </w:p>
        </w:tc>
        <w:tc>
          <w:tcPr>
            <w:tcW w:w="2749" w:type="dxa"/>
            <w:tcBorders>
              <w:top w:val="double" w:sz="4" w:space="0" w:color="auto"/>
            </w:tcBorders>
            <w:shd w:val="clear" w:color="auto" w:fill="D9D9D9"/>
            <w:vAlign w:val="center"/>
          </w:tcPr>
          <w:p w14:paraId="68A526AD" w14:textId="77777777" w:rsidR="007D6ABC" w:rsidRPr="001E1B92" w:rsidRDefault="007D6ABC" w:rsidP="00033CBC">
            <w:pPr>
              <w:jc w:val="both"/>
              <w:rPr>
                <w:rFonts w:asciiTheme="minorHAnsi" w:hAnsiTheme="minorHAnsi" w:cstheme="minorHAnsi"/>
                <w:sz w:val="18"/>
                <w:szCs w:val="18"/>
              </w:rPr>
            </w:pPr>
          </w:p>
        </w:tc>
        <w:tc>
          <w:tcPr>
            <w:tcW w:w="2737" w:type="dxa"/>
            <w:tcBorders>
              <w:top w:val="double" w:sz="4" w:space="0" w:color="auto"/>
            </w:tcBorders>
            <w:shd w:val="clear" w:color="auto" w:fill="D9D9D9"/>
            <w:vAlign w:val="center"/>
          </w:tcPr>
          <w:p w14:paraId="22C99BBB" w14:textId="77777777" w:rsidR="007D6ABC" w:rsidRPr="001E1B92" w:rsidRDefault="007D6ABC" w:rsidP="00033CBC">
            <w:pPr>
              <w:jc w:val="both"/>
              <w:rPr>
                <w:rFonts w:asciiTheme="minorHAnsi" w:hAnsiTheme="minorHAnsi" w:cstheme="minorHAnsi"/>
                <w:sz w:val="18"/>
                <w:szCs w:val="18"/>
              </w:rPr>
            </w:pPr>
          </w:p>
        </w:tc>
        <w:tc>
          <w:tcPr>
            <w:tcW w:w="2070" w:type="dxa"/>
            <w:tcBorders>
              <w:top w:val="double" w:sz="4" w:space="0" w:color="auto"/>
            </w:tcBorders>
            <w:shd w:val="clear" w:color="auto" w:fill="D9D9D9"/>
            <w:vAlign w:val="center"/>
          </w:tcPr>
          <w:p w14:paraId="2B682974" w14:textId="77777777" w:rsidR="007D6ABC" w:rsidRPr="001E1B92" w:rsidRDefault="007D6ABC" w:rsidP="00033CBC">
            <w:pPr>
              <w:jc w:val="both"/>
              <w:rPr>
                <w:rFonts w:asciiTheme="minorHAnsi" w:hAnsiTheme="minorHAnsi" w:cstheme="minorHAnsi"/>
                <w:sz w:val="18"/>
                <w:szCs w:val="18"/>
              </w:rPr>
            </w:pPr>
          </w:p>
        </w:tc>
      </w:tr>
    </w:tbl>
    <w:p w14:paraId="035C161A" w14:textId="77777777" w:rsidR="007D6ABC" w:rsidRPr="001E1B92" w:rsidRDefault="007D6ABC" w:rsidP="007D6ABC">
      <w:pPr>
        <w:jc w:val="both"/>
        <w:rPr>
          <w:rFonts w:asciiTheme="minorHAnsi" w:hAnsiTheme="minorHAnsi" w:cstheme="minorHAnsi"/>
          <w:sz w:val="20"/>
          <w:szCs w:val="20"/>
        </w:rPr>
      </w:pPr>
    </w:p>
    <w:p w14:paraId="7EC89711" w14:textId="77777777" w:rsidR="007D6ABC" w:rsidRPr="001E1B92" w:rsidRDefault="007D6ABC" w:rsidP="007D6ABC">
      <w:pPr>
        <w:jc w:val="both"/>
        <w:rPr>
          <w:rFonts w:asciiTheme="minorHAnsi" w:hAnsiTheme="minorHAnsi" w:cstheme="minorHAnsi"/>
          <w:b/>
          <w:bCs/>
          <w:i/>
          <w:iCs/>
          <w:sz w:val="10"/>
          <w:szCs w:val="10"/>
        </w:rPr>
      </w:pPr>
    </w:p>
    <w:p w14:paraId="2D4D272C" w14:textId="64098909" w:rsidR="00544162" w:rsidRPr="001E1B92" w:rsidRDefault="00544162"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Coûts d’investissement des différents lots</w:t>
      </w:r>
    </w:p>
    <w:p w14:paraId="03E49170" w14:textId="5B470F7C" w:rsidR="0098652A" w:rsidRPr="001E1B92" w:rsidRDefault="00ED7C0B" w:rsidP="00A669B3">
      <w:pPr>
        <w:jc w:val="both"/>
        <w:rPr>
          <w:rFonts w:asciiTheme="minorHAnsi" w:hAnsiTheme="minorHAnsi" w:cstheme="minorHAnsi"/>
          <w:sz w:val="22"/>
          <w:szCs w:val="22"/>
        </w:rPr>
      </w:pPr>
      <w:r w:rsidRPr="001E1B92">
        <w:rPr>
          <w:rFonts w:asciiTheme="minorHAnsi" w:hAnsiTheme="minorHAnsi" w:cstheme="minorHAnsi"/>
          <w:sz w:val="22"/>
          <w:szCs w:val="22"/>
        </w:rPr>
        <w:t xml:space="preserve">Un tableau récapitulera le montant prévisionnel des différents lots/marchés travaux. </w:t>
      </w:r>
    </w:p>
    <w:p w14:paraId="72AC2FFB" w14:textId="6253DBFC" w:rsidR="00072DFB" w:rsidRPr="001E1B92" w:rsidRDefault="00544162"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Coût</w:t>
      </w:r>
      <w:r w:rsidR="00430A42" w:rsidRPr="001E1B92">
        <w:rPr>
          <w:rFonts w:asciiTheme="minorHAnsi" w:hAnsiTheme="minorHAnsi" w:cstheme="minorHAnsi"/>
          <w:i w:val="0"/>
          <w:sz w:val="26"/>
          <w:szCs w:val="26"/>
        </w:rPr>
        <w:t>s</w:t>
      </w:r>
      <w:r w:rsidRPr="001E1B92">
        <w:rPr>
          <w:rFonts w:asciiTheme="minorHAnsi" w:hAnsiTheme="minorHAnsi" w:cstheme="minorHAnsi"/>
          <w:i w:val="0"/>
          <w:sz w:val="26"/>
          <w:szCs w:val="26"/>
        </w:rPr>
        <w:t xml:space="preserve"> d’exploitation et de maintenance </w:t>
      </w:r>
    </w:p>
    <w:p w14:paraId="52B99629" w14:textId="3FF55E5F" w:rsidR="00544162" w:rsidRPr="001E1B92" w:rsidRDefault="00430A42" w:rsidP="00A669B3">
      <w:pPr>
        <w:jc w:val="both"/>
        <w:rPr>
          <w:rFonts w:asciiTheme="minorHAnsi" w:hAnsiTheme="minorHAnsi" w:cstheme="minorHAnsi"/>
          <w:sz w:val="22"/>
          <w:szCs w:val="22"/>
        </w:rPr>
      </w:pPr>
      <w:r w:rsidRPr="001E1B92">
        <w:rPr>
          <w:rFonts w:asciiTheme="minorHAnsi" w:hAnsiTheme="minorHAnsi" w:cstheme="minorHAnsi"/>
          <w:sz w:val="22"/>
          <w:szCs w:val="22"/>
        </w:rPr>
        <w:t xml:space="preserve">Les coûts d’exploitation et de maintenance </w:t>
      </w:r>
      <w:r w:rsidR="00544162" w:rsidRPr="001E1B92">
        <w:rPr>
          <w:rFonts w:asciiTheme="minorHAnsi" w:hAnsiTheme="minorHAnsi" w:cstheme="minorHAnsi"/>
          <w:sz w:val="22"/>
          <w:szCs w:val="22"/>
        </w:rPr>
        <w:t>annuels</w:t>
      </w:r>
      <w:r w:rsidR="007D6ABC" w:rsidRPr="001E1B92">
        <w:rPr>
          <w:rFonts w:asciiTheme="minorHAnsi" w:hAnsiTheme="minorHAnsi" w:cstheme="minorHAnsi"/>
          <w:sz w:val="22"/>
          <w:szCs w:val="22"/>
        </w:rPr>
        <w:t xml:space="preserve"> </w:t>
      </w:r>
      <w:r w:rsidRPr="001E1B92">
        <w:rPr>
          <w:rFonts w:asciiTheme="minorHAnsi" w:hAnsiTheme="minorHAnsi" w:cstheme="minorHAnsi"/>
          <w:sz w:val="22"/>
          <w:szCs w:val="22"/>
        </w:rPr>
        <w:t>seront évalués. Les coûts de l’énergie pris en compte seront clairement indiqués ainsi que leur source.</w:t>
      </w:r>
    </w:p>
    <w:p w14:paraId="34C284FA" w14:textId="0DFAAFD4" w:rsidR="00544162" w:rsidRPr="001E1B92" w:rsidRDefault="00544162" w:rsidP="00A669B3">
      <w:pPr>
        <w:pStyle w:val="Titre2"/>
        <w:pBdr>
          <w:bottom w:val="single" w:sz="4" w:space="1" w:color="auto"/>
        </w:pBdr>
        <w:jc w:val="both"/>
        <w:rPr>
          <w:rFonts w:asciiTheme="minorHAnsi" w:hAnsiTheme="minorHAnsi" w:cstheme="minorHAnsi"/>
          <w:i w:val="0"/>
          <w:sz w:val="26"/>
          <w:szCs w:val="26"/>
        </w:rPr>
      </w:pPr>
      <w:r w:rsidRPr="001E1B92">
        <w:rPr>
          <w:rFonts w:asciiTheme="minorHAnsi" w:hAnsiTheme="minorHAnsi" w:cstheme="minorHAnsi"/>
          <w:i w:val="0"/>
          <w:sz w:val="26"/>
          <w:szCs w:val="26"/>
        </w:rPr>
        <w:t>Evaluation du projet en coût global</w:t>
      </w:r>
    </w:p>
    <w:p w14:paraId="25743BBF" w14:textId="28C0D69B" w:rsidR="00544162" w:rsidRPr="001E1B92" w:rsidRDefault="00430A42" w:rsidP="00A669B3">
      <w:pPr>
        <w:jc w:val="both"/>
        <w:rPr>
          <w:rFonts w:asciiTheme="minorHAnsi" w:hAnsiTheme="minorHAnsi" w:cstheme="minorHAnsi"/>
          <w:sz w:val="22"/>
          <w:szCs w:val="22"/>
        </w:rPr>
      </w:pPr>
      <w:r w:rsidRPr="001E1B92">
        <w:rPr>
          <w:rFonts w:asciiTheme="minorHAnsi" w:hAnsiTheme="minorHAnsi" w:cstheme="minorHAnsi"/>
          <w:sz w:val="22"/>
          <w:szCs w:val="22"/>
        </w:rPr>
        <w:t>L</w:t>
      </w:r>
      <w:r w:rsidR="00544162" w:rsidRPr="001E1B92">
        <w:rPr>
          <w:rFonts w:asciiTheme="minorHAnsi" w:hAnsiTheme="minorHAnsi" w:cstheme="minorHAnsi"/>
          <w:sz w:val="22"/>
          <w:szCs w:val="22"/>
        </w:rPr>
        <w:t>’évaluation du projet en coût global vise à étudier le coût du projet sur une durée de 20 ans, par la méthode du coût global actualisé, ceci à partir des chiffrages des investissements, exploitation et maintenance par poste pour les différentes solutions</w:t>
      </w:r>
      <w:r w:rsidR="00E521C3" w:rsidRPr="001E1B92">
        <w:rPr>
          <w:rFonts w:asciiTheme="minorHAnsi" w:hAnsiTheme="minorHAnsi" w:cstheme="minorHAnsi"/>
          <w:sz w:val="22"/>
          <w:szCs w:val="22"/>
        </w:rPr>
        <w:t xml:space="preserve"> (c</w:t>
      </w:r>
      <w:r w:rsidR="00544162" w:rsidRPr="001E1B92">
        <w:rPr>
          <w:rFonts w:asciiTheme="minorHAnsi" w:hAnsiTheme="minorHAnsi" w:cstheme="minorHAnsi"/>
          <w:sz w:val="22"/>
          <w:szCs w:val="22"/>
        </w:rPr>
        <w:t xml:space="preserve">f. annexe </w:t>
      </w:r>
      <w:r w:rsidR="002C32D4" w:rsidRPr="001E1B92">
        <w:rPr>
          <w:rFonts w:asciiTheme="minorHAnsi" w:hAnsiTheme="minorHAnsi" w:cstheme="minorHAnsi"/>
          <w:sz w:val="22"/>
          <w:szCs w:val="22"/>
        </w:rPr>
        <w:t>C</w:t>
      </w:r>
      <w:r w:rsidR="00544162" w:rsidRPr="001E1B92">
        <w:rPr>
          <w:rFonts w:asciiTheme="minorHAnsi" w:hAnsiTheme="minorHAnsi" w:cstheme="minorHAnsi"/>
          <w:sz w:val="22"/>
          <w:szCs w:val="22"/>
        </w:rPr>
        <w:t xml:space="preserve"> pour le détail de la méthode</w:t>
      </w:r>
      <w:r w:rsidR="00E521C3" w:rsidRPr="001E1B92">
        <w:rPr>
          <w:rFonts w:asciiTheme="minorHAnsi" w:hAnsiTheme="minorHAnsi" w:cstheme="minorHAnsi"/>
          <w:sz w:val="22"/>
          <w:szCs w:val="22"/>
        </w:rPr>
        <w:t>)</w:t>
      </w:r>
      <w:r w:rsidR="00544162" w:rsidRPr="001E1B92">
        <w:rPr>
          <w:rFonts w:asciiTheme="minorHAnsi" w:hAnsiTheme="minorHAnsi" w:cstheme="minorHAnsi"/>
          <w:sz w:val="22"/>
          <w:szCs w:val="22"/>
        </w:rPr>
        <w:t>.</w:t>
      </w:r>
    </w:p>
    <w:p w14:paraId="7724C874" w14:textId="6B4F8249" w:rsidR="00544162" w:rsidRPr="001E1B92" w:rsidRDefault="00544162" w:rsidP="00A669B3">
      <w:pPr>
        <w:jc w:val="both"/>
        <w:rPr>
          <w:rFonts w:asciiTheme="minorHAnsi" w:hAnsiTheme="minorHAnsi" w:cstheme="minorHAnsi"/>
          <w:sz w:val="22"/>
          <w:szCs w:val="22"/>
        </w:rPr>
      </w:pPr>
      <w:r w:rsidRPr="001E1B92">
        <w:rPr>
          <w:rFonts w:asciiTheme="minorHAnsi" w:hAnsiTheme="minorHAnsi" w:cstheme="minorHAnsi"/>
          <w:sz w:val="22"/>
          <w:szCs w:val="22"/>
        </w:rPr>
        <w:t>Les résultats seront commentés et présentés sous forme de graphiques permettant la comparaison des différentes solutions. Les temps de retours sur l’investissement « énergie » du projet BBC et du projet prévu initialement (s’il y en a un) par rapport à l’existant pour les différents scénarios d’augmentation du coût de l’énergie apparaîtront.</w:t>
      </w:r>
    </w:p>
    <w:p w14:paraId="592B0193" w14:textId="64460C00" w:rsidR="00544162" w:rsidRPr="001E1B92" w:rsidRDefault="00544162" w:rsidP="00A669B3">
      <w:pPr>
        <w:jc w:val="both"/>
        <w:rPr>
          <w:rFonts w:asciiTheme="minorHAnsi" w:hAnsiTheme="minorHAnsi" w:cstheme="minorHAnsi"/>
          <w:sz w:val="20"/>
          <w:szCs w:val="20"/>
        </w:rPr>
      </w:pPr>
    </w:p>
    <w:p w14:paraId="61E852EB" w14:textId="6E4741FA" w:rsidR="00544162" w:rsidRPr="001E1B92" w:rsidRDefault="00544162" w:rsidP="00A669B3">
      <w:pPr>
        <w:jc w:val="both"/>
        <w:rPr>
          <w:rFonts w:asciiTheme="minorHAnsi" w:hAnsiTheme="minorHAnsi" w:cstheme="minorHAnsi"/>
          <w:sz w:val="20"/>
          <w:szCs w:val="20"/>
        </w:rPr>
      </w:pPr>
    </w:p>
    <w:p w14:paraId="2EB6CB3A" w14:textId="77777777" w:rsidR="00A63B84" w:rsidRPr="001E1B92" w:rsidRDefault="00A63B84">
      <w:pPr>
        <w:rPr>
          <w:rFonts w:asciiTheme="minorHAnsi" w:hAnsiTheme="minorHAnsi" w:cstheme="minorHAnsi"/>
          <w:b/>
          <w:sz w:val="28"/>
          <w:szCs w:val="28"/>
        </w:rPr>
      </w:pPr>
      <w:r w:rsidRPr="001E1B92">
        <w:rPr>
          <w:rFonts w:asciiTheme="minorHAnsi" w:hAnsiTheme="minorHAnsi" w:cstheme="minorHAnsi"/>
          <w:i/>
          <w:sz w:val="28"/>
          <w:szCs w:val="28"/>
        </w:rPr>
        <w:br w:type="page"/>
      </w:r>
    </w:p>
    <w:p w14:paraId="28C1FE81" w14:textId="40E51080" w:rsidR="00544162" w:rsidRPr="001E1B92" w:rsidRDefault="00544162" w:rsidP="001D5BF7">
      <w:pPr>
        <w:pStyle w:val="Titre10"/>
        <w:numPr>
          <w:ilvl w:val="0"/>
          <w:numId w:val="15"/>
        </w:numPr>
        <w:ind w:left="709"/>
        <w:rPr>
          <w:rFonts w:asciiTheme="minorHAnsi" w:hAnsiTheme="minorHAnsi" w:cstheme="minorHAnsi"/>
          <w:i w:val="0"/>
          <w:sz w:val="28"/>
          <w:szCs w:val="28"/>
        </w:rPr>
      </w:pPr>
      <w:r w:rsidRPr="001E1B92">
        <w:rPr>
          <w:rFonts w:asciiTheme="minorHAnsi" w:hAnsiTheme="minorHAnsi" w:cstheme="minorHAnsi"/>
          <w:i w:val="0"/>
          <w:sz w:val="28"/>
          <w:szCs w:val="28"/>
        </w:rPr>
        <w:lastRenderedPageBreak/>
        <w:t>Conclusion</w:t>
      </w:r>
    </w:p>
    <w:p w14:paraId="354D5B61" w14:textId="25758FF9" w:rsidR="00544162" w:rsidRPr="001E1B92" w:rsidRDefault="00544162" w:rsidP="00A669B3">
      <w:pPr>
        <w:jc w:val="both"/>
        <w:rPr>
          <w:rFonts w:asciiTheme="minorHAnsi" w:hAnsiTheme="minorHAnsi" w:cstheme="minorHAnsi"/>
          <w:b/>
          <w:bCs/>
          <w:sz w:val="22"/>
          <w:szCs w:val="22"/>
          <w:u w:val="single"/>
        </w:rPr>
      </w:pPr>
    </w:p>
    <w:p w14:paraId="421B0A5D" w14:textId="723BFA14" w:rsidR="007D6ABC" w:rsidRPr="001E1B92" w:rsidRDefault="007D6ABC" w:rsidP="007D6ABC">
      <w:pPr>
        <w:jc w:val="both"/>
        <w:rPr>
          <w:rFonts w:asciiTheme="minorHAnsi" w:hAnsiTheme="minorHAnsi" w:cstheme="minorHAnsi"/>
          <w:sz w:val="22"/>
          <w:szCs w:val="22"/>
        </w:rPr>
      </w:pPr>
      <w:r w:rsidRPr="001E1B92">
        <w:rPr>
          <w:rFonts w:asciiTheme="minorHAnsi" w:hAnsiTheme="minorHAnsi" w:cstheme="minorHAnsi"/>
          <w:sz w:val="22"/>
          <w:szCs w:val="22"/>
        </w:rPr>
        <w:t xml:space="preserve">La solution finale retenue sera clairement mise en avant et </w:t>
      </w:r>
      <w:r w:rsidRPr="001E1B92">
        <w:rPr>
          <w:rFonts w:asciiTheme="minorHAnsi" w:hAnsiTheme="minorHAnsi" w:cstheme="minorHAnsi"/>
          <w:b/>
          <w:sz w:val="22"/>
          <w:szCs w:val="22"/>
        </w:rPr>
        <w:t>le choix argumenté.</w:t>
      </w:r>
      <w:r w:rsidRPr="001E1B92">
        <w:rPr>
          <w:rFonts w:asciiTheme="minorHAnsi" w:hAnsiTheme="minorHAnsi" w:cstheme="minorHAnsi"/>
          <w:sz w:val="22"/>
          <w:szCs w:val="22"/>
        </w:rPr>
        <w:t xml:space="preserve"> </w:t>
      </w:r>
    </w:p>
    <w:p w14:paraId="22696DCD" w14:textId="77777777" w:rsidR="007D6ABC" w:rsidRPr="001E1B92" w:rsidRDefault="007D6ABC" w:rsidP="007D6ABC">
      <w:pPr>
        <w:jc w:val="both"/>
        <w:rPr>
          <w:rFonts w:asciiTheme="minorHAnsi" w:hAnsiTheme="minorHAnsi" w:cstheme="minorHAnsi"/>
          <w:sz w:val="22"/>
          <w:szCs w:val="22"/>
        </w:rPr>
      </w:pPr>
    </w:p>
    <w:p w14:paraId="41A6070C" w14:textId="5C24C4E6" w:rsidR="007D6ABC" w:rsidRPr="001E1B92" w:rsidRDefault="007D6ABC" w:rsidP="007D6A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 xml:space="preserve">Tab 9. Tableau récapitulatif de la variante </w:t>
      </w:r>
      <w:r w:rsidR="003E43FC" w:rsidRPr="001E1B92">
        <w:rPr>
          <w:rFonts w:asciiTheme="minorHAnsi" w:hAnsiTheme="minorHAnsi" w:cstheme="minorHAnsi"/>
          <w:b/>
          <w:bCs/>
          <w:i/>
          <w:iCs/>
          <w:sz w:val="20"/>
          <w:szCs w:val="20"/>
        </w:rPr>
        <w:t>retenue</w:t>
      </w:r>
    </w:p>
    <w:p w14:paraId="19692C55" w14:textId="77777777" w:rsidR="007D6ABC" w:rsidRPr="001E1B92" w:rsidRDefault="007D6ABC" w:rsidP="007D6ABC">
      <w:pPr>
        <w:ind w:left="360"/>
        <w:jc w:val="both"/>
        <w:rPr>
          <w:rFonts w:asciiTheme="minorHAnsi" w:hAnsiTheme="minorHAnsi" w:cstheme="minorHAnsi"/>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657"/>
      </w:tblGrid>
      <w:tr w:rsidR="001E1B92" w:rsidRPr="001E1B92" w14:paraId="1E53AC6B" w14:textId="77777777" w:rsidTr="00033CBC">
        <w:trPr>
          <w:trHeight w:val="397"/>
          <w:jc w:val="center"/>
        </w:trPr>
        <w:tc>
          <w:tcPr>
            <w:tcW w:w="3260" w:type="dxa"/>
            <w:shd w:val="clear" w:color="auto" w:fill="E0E0E0"/>
            <w:vAlign w:val="center"/>
          </w:tcPr>
          <w:p w14:paraId="72D66B9A"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Description</w:t>
            </w:r>
          </w:p>
        </w:tc>
        <w:tc>
          <w:tcPr>
            <w:tcW w:w="2657" w:type="dxa"/>
            <w:shd w:val="clear" w:color="auto" w:fill="92CDDC"/>
            <w:vAlign w:val="center"/>
          </w:tcPr>
          <w:p w14:paraId="26EAF207" w14:textId="77777777" w:rsidR="007D6ABC" w:rsidRPr="001E1B92" w:rsidRDefault="007D6ABC" w:rsidP="00033CBC">
            <w:pPr>
              <w:jc w:val="both"/>
              <w:rPr>
                <w:rFonts w:asciiTheme="minorHAnsi" w:hAnsiTheme="minorHAnsi" w:cstheme="minorHAnsi"/>
                <w:b/>
                <w:bCs/>
                <w:sz w:val="20"/>
                <w:szCs w:val="20"/>
              </w:rPr>
            </w:pPr>
            <w:r w:rsidRPr="001E1B92">
              <w:rPr>
                <w:rFonts w:asciiTheme="minorHAnsi" w:hAnsiTheme="minorHAnsi" w:cstheme="minorHAnsi"/>
                <w:b/>
                <w:bCs/>
                <w:sz w:val="20"/>
                <w:szCs w:val="20"/>
              </w:rPr>
              <w:t>Solution retenue</w:t>
            </w:r>
          </w:p>
        </w:tc>
      </w:tr>
      <w:tr w:rsidR="001E1B92" w:rsidRPr="001E1B92" w14:paraId="124C7C30" w14:textId="77777777" w:rsidTr="00033CBC">
        <w:trPr>
          <w:trHeight w:hRule="exact" w:val="510"/>
          <w:jc w:val="center"/>
        </w:trPr>
        <w:tc>
          <w:tcPr>
            <w:tcW w:w="3260" w:type="dxa"/>
            <w:shd w:val="clear" w:color="auto" w:fill="E0E0E0"/>
            <w:vAlign w:val="center"/>
          </w:tcPr>
          <w:p w14:paraId="0B0A4F5A"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Système de chauffage</w:t>
            </w:r>
          </w:p>
        </w:tc>
        <w:tc>
          <w:tcPr>
            <w:tcW w:w="2657" w:type="dxa"/>
            <w:vAlign w:val="center"/>
          </w:tcPr>
          <w:p w14:paraId="2592F84E" w14:textId="77777777" w:rsidR="007D6ABC" w:rsidRPr="001E1B92" w:rsidRDefault="007D6ABC" w:rsidP="00033CBC">
            <w:pPr>
              <w:jc w:val="both"/>
              <w:rPr>
                <w:rFonts w:asciiTheme="minorHAnsi" w:hAnsiTheme="minorHAnsi" w:cstheme="minorHAnsi"/>
                <w:sz w:val="20"/>
                <w:szCs w:val="20"/>
              </w:rPr>
            </w:pPr>
          </w:p>
        </w:tc>
      </w:tr>
      <w:tr w:rsidR="001E1B92" w:rsidRPr="001E1B92" w14:paraId="4F53B7AD" w14:textId="77777777" w:rsidTr="00033CBC">
        <w:trPr>
          <w:trHeight w:hRule="exact" w:val="510"/>
          <w:jc w:val="center"/>
        </w:trPr>
        <w:tc>
          <w:tcPr>
            <w:tcW w:w="3260" w:type="dxa"/>
            <w:shd w:val="clear" w:color="auto" w:fill="E0E0E0"/>
            <w:vAlign w:val="center"/>
          </w:tcPr>
          <w:p w14:paraId="1B450B97"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Système de rafraichissement</w:t>
            </w:r>
          </w:p>
        </w:tc>
        <w:tc>
          <w:tcPr>
            <w:tcW w:w="2657" w:type="dxa"/>
            <w:vAlign w:val="center"/>
          </w:tcPr>
          <w:p w14:paraId="42DA64A4" w14:textId="77777777" w:rsidR="007D6ABC" w:rsidRPr="001E1B92" w:rsidRDefault="007D6ABC" w:rsidP="00033CBC">
            <w:pPr>
              <w:jc w:val="both"/>
              <w:rPr>
                <w:rFonts w:asciiTheme="minorHAnsi" w:hAnsiTheme="minorHAnsi" w:cstheme="minorHAnsi"/>
                <w:sz w:val="20"/>
                <w:szCs w:val="20"/>
              </w:rPr>
            </w:pPr>
          </w:p>
        </w:tc>
      </w:tr>
      <w:tr w:rsidR="001E1B92" w:rsidRPr="001E1B92" w14:paraId="145BE055" w14:textId="77777777" w:rsidTr="00033CBC">
        <w:trPr>
          <w:trHeight w:hRule="exact" w:val="510"/>
          <w:jc w:val="center"/>
        </w:trPr>
        <w:tc>
          <w:tcPr>
            <w:tcW w:w="3260" w:type="dxa"/>
            <w:shd w:val="clear" w:color="auto" w:fill="E0E0E0"/>
            <w:vAlign w:val="center"/>
          </w:tcPr>
          <w:p w14:paraId="59BA485B"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Système de ventilation</w:t>
            </w:r>
          </w:p>
        </w:tc>
        <w:tc>
          <w:tcPr>
            <w:tcW w:w="2657" w:type="dxa"/>
            <w:vAlign w:val="center"/>
          </w:tcPr>
          <w:p w14:paraId="5A76A319" w14:textId="77777777" w:rsidR="007D6ABC" w:rsidRPr="001E1B92" w:rsidRDefault="007D6ABC" w:rsidP="00033CBC">
            <w:pPr>
              <w:jc w:val="both"/>
              <w:rPr>
                <w:rFonts w:asciiTheme="minorHAnsi" w:hAnsiTheme="minorHAnsi" w:cstheme="minorHAnsi"/>
                <w:sz w:val="20"/>
                <w:szCs w:val="20"/>
              </w:rPr>
            </w:pPr>
          </w:p>
        </w:tc>
      </w:tr>
      <w:tr w:rsidR="001E1B92" w:rsidRPr="001E1B92" w14:paraId="3835479E" w14:textId="77777777" w:rsidTr="00033CBC">
        <w:trPr>
          <w:trHeight w:val="567"/>
          <w:jc w:val="center"/>
        </w:trPr>
        <w:tc>
          <w:tcPr>
            <w:tcW w:w="3260" w:type="dxa"/>
            <w:shd w:val="clear" w:color="auto" w:fill="E0E0E0"/>
            <w:vAlign w:val="center"/>
          </w:tcPr>
          <w:p w14:paraId="23B9E616"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Système de production d’ECS</w:t>
            </w:r>
          </w:p>
        </w:tc>
        <w:tc>
          <w:tcPr>
            <w:tcW w:w="2657" w:type="dxa"/>
            <w:vAlign w:val="center"/>
          </w:tcPr>
          <w:p w14:paraId="2DBC9F3A" w14:textId="77777777" w:rsidR="007D6ABC" w:rsidRPr="001E1B92" w:rsidRDefault="007D6ABC" w:rsidP="00033CBC">
            <w:pPr>
              <w:jc w:val="both"/>
              <w:rPr>
                <w:rFonts w:asciiTheme="minorHAnsi" w:hAnsiTheme="minorHAnsi" w:cstheme="minorHAnsi"/>
                <w:sz w:val="20"/>
                <w:szCs w:val="20"/>
              </w:rPr>
            </w:pPr>
          </w:p>
        </w:tc>
      </w:tr>
      <w:tr w:rsidR="001E1B92" w:rsidRPr="001E1B92" w14:paraId="22167832" w14:textId="77777777" w:rsidTr="00033CBC">
        <w:trPr>
          <w:trHeight w:val="567"/>
          <w:jc w:val="center"/>
        </w:trPr>
        <w:tc>
          <w:tcPr>
            <w:tcW w:w="3260" w:type="dxa"/>
            <w:shd w:val="clear" w:color="auto" w:fill="E0E0E0"/>
            <w:vAlign w:val="center"/>
          </w:tcPr>
          <w:p w14:paraId="6F09402D"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Système d’éclairage</w:t>
            </w:r>
          </w:p>
        </w:tc>
        <w:tc>
          <w:tcPr>
            <w:tcW w:w="2657" w:type="dxa"/>
            <w:vAlign w:val="center"/>
          </w:tcPr>
          <w:p w14:paraId="50EFFF00" w14:textId="77777777" w:rsidR="007D6ABC" w:rsidRPr="001E1B92" w:rsidRDefault="007D6ABC" w:rsidP="00033CBC">
            <w:pPr>
              <w:jc w:val="both"/>
              <w:rPr>
                <w:rFonts w:asciiTheme="minorHAnsi" w:hAnsiTheme="minorHAnsi" w:cstheme="minorHAnsi"/>
                <w:sz w:val="20"/>
                <w:szCs w:val="20"/>
              </w:rPr>
            </w:pPr>
          </w:p>
        </w:tc>
      </w:tr>
      <w:tr w:rsidR="001E1B92" w:rsidRPr="001E1B92" w14:paraId="3EDF373A" w14:textId="77777777" w:rsidTr="00033CBC">
        <w:trPr>
          <w:trHeight w:val="340"/>
          <w:jc w:val="center"/>
        </w:trPr>
        <w:tc>
          <w:tcPr>
            <w:tcW w:w="3260" w:type="dxa"/>
            <w:shd w:val="clear" w:color="auto" w:fill="E0E0E0"/>
            <w:vAlign w:val="center"/>
          </w:tcPr>
          <w:p w14:paraId="530DDDCB"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Puissance chauffage</w:t>
            </w:r>
          </w:p>
        </w:tc>
        <w:tc>
          <w:tcPr>
            <w:tcW w:w="2657" w:type="dxa"/>
            <w:vAlign w:val="center"/>
          </w:tcPr>
          <w:p w14:paraId="5602A776" w14:textId="77777777" w:rsidR="007D6ABC" w:rsidRPr="001E1B92" w:rsidRDefault="007D6ABC" w:rsidP="00033CBC">
            <w:pPr>
              <w:jc w:val="both"/>
              <w:rPr>
                <w:rFonts w:asciiTheme="minorHAnsi" w:hAnsiTheme="minorHAnsi" w:cstheme="minorHAnsi"/>
                <w:sz w:val="20"/>
                <w:szCs w:val="20"/>
              </w:rPr>
            </w:pPr>
          </w:p>
        </w:tc>
      </w:tr>
      <w:tr w:rsidR="001E1B92" w:rsidRPr="001E1B92" w14:paraId="26205FAB" w14:textId="77777777" w:rsidTr="00033CBC">
        <w:trPr>
          <w:trHeight w:val="396"/>
          <w:jc w:val="center"/>
        </w:trPr>
        <w:tc>
          <w:tcPr>
            <w:tcW w:w="3260" w:type="dxa"/>
            <w:shd w:val="clear" w:color="auto" w:fill="E0E0E0"/>
            <w:vAlign w:val="center"/>
          </w:tcPr>
          <w:p w14:paraId="1456925A"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Perméabilité à l’air</w:t>
            </w:r>
          </w:p>
        </w:tc>
        <w:tc>
          <w:tcPr>
            <w:tcW w:w="2657" w:type="dxa"/>
            <w:vAlign w:val="center"/>
          </w:tcPr>
          <w:p w14:paraId="583937D9" w14:textId="77777777" w:rsidR="007D6ABC" w:rsidRPr="001E1B92" w:rsidRDefault="007D6ABC" w:rsidP="00033CBC">
            <w:pPr>
              <w:jc w:val="both"/>
              <w:rPr>
                <w:rFonts w:asciiTheme="minorHAnsi" w:hAnsiTheme="minorHAnsi" w:cstheme="minorHAnsi"/>
                <w:sz w:val="20"/>
                <w:szCs w:val="20"/>
              </w:rPr>
            </w:pPr>
          </w:p>
        </w:tc>
      </w:tr>
      <w:tr w:rsidR="001E1B92" w:rsidRPr="001E1B92" w14:paraId="029505A5" w14:textId="77777777" w:rsidTr="00033CBC">
        <w:trPr>
          <w:trHeight w:val="516"/>
          <w:jc w:val="center"/>
        </w:trPr>
        <w:tc>
          <w:tcPr>
            <w:tcW w:w="3260" w:type="dxa"/>
            <w:shd w:val="clear" w:color="auto" w:fill="E0E0E0"/>
            <w:vAlign w:val="center"/>
          </w:tcPr>
          <w:p w14:paraId="4302E2CF"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 xml:space="preserve">Besoins de chauffage </w:t>
            </w:r>
          </w:p>
          <w:p w14:paraId="60C4082C"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Cs/>
                <w:i/>
                <w:iCs/>
                <w:sz w:val="20"/>
                <w:szCs w:val="20"/>
              </w:rPr>
              <w:t>(en kWh/m²SRE/an)</w:t>
            </w:r>
          </w:p>
        </w:tc>
        <w:tc>
          <w:tcPr>
            <w:tcW w:w="2657" w:type="dxa"/>
            <w:vAlign w:val="center"/>
          </w:tcPr>
          <w:p w14:paraId="5B7A6C2E" w14:textId="77777777" w:rsidR="007D6ABC" w:rsidRPr="001E1B92" w:rsidRDefault="007D6ABC" w:rsidP="00033CBC">
            <w:pPr>
              <w:jc w:val="both"/>
              <w:rPr>
                <w:rFonts w:asciiTheme="minorHAnsi" w:hAnsiTheme="minorHAnsi" w:cstheme="minorHAnsi"/>
                <w:sz w:val="20"/>
                <w:szCs w:val="20"/>
              </w:rPr>
            </w:pPr>
          </w:p>
        </w:tc>
      </w:tr>
      <w:tr w:rsidR="001E1B92" w:rsidRPr="001E1B92" w14:paraId="4D29BD5E" w14:textId="77777777" w:rsidTr="00033CBC">
        <w:trPr>
          <w:trHeight w:val="411"/>
          <w:jc w:val="center"/>
        </w:trPr>
        <w:tc>
          <w:tcPr>
            <w:tcW w:w="3260" w:type="dxa"/>
            <w:shd w:val="clear" w:color="auto" w:fill="E0E0E0"/>
            <w:vAlign w:val="center"/>
          </w:tcPr>
          <w:p w14:paraId="2A0631C2"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Bbio</w:t>
            </w:r>
          </w:p>
        </w:tc>
        <w:tc>
          <w:tcPr>
            <w:tcW w:w="2657" w:type="dxa"/>
            <w:vAlign w:val="center"/>
          </w:tcPr>
          <w:p w14:paraId="4AAF9667" w14:textId="77777777" w:rsidR="007D6ABC" w:rsidRPr="001E1B92" w:rsidRDefault="007D6ABC" w:rsidP="00033CBC">
            <w:pPr>
              <w:jc w:val="both"/>
              <w:rPr>
                <w:rFonts w:asciiTheme="minorHAnsi" w:hAnsiTheme="minorHAnsi" w:cstheme="minorHAnsi"/>
                <w:sz w:val="20"/>
                <w:szCs w:val="20"/>
              </w:rPr>
            </w:pPr>
          </w:p>
        </w:tc>
      </w:tr>
      <w:tr w:rsidR="001E1B92" w:rsidRPr="001E1B92" w14:paraId="1BB65520" w14:textId="77777777" w:rsidTr="00033CBC">
        <w:trPr>
          <w:trHeight w:val="417"/>
          <w:jc w:val="center"/>
        </w:trPr>
        <w:tc>
          <w:tcPr>
            <w:tcW w:w="3260" w:type="dxa"/>
            <w:shd w:val="clear" w:color="auto" w:fill="E0E0E0"/>
            <w:vAlign w:val="center"/>
          </w:tcPr>
          <w:p w14:paraId="555291B8"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Bbiomax</w:t>
            </w:r>
          </w:p>
        </w:tc>
        <w:tc>
          <w:tcPr>
            <w:tcW w:w="2657" w:type="dxa"/>
            <w:vAlign w:val="center"/>
          </w:tcPr>
          <w:p w14:paraId="5BAD2020" w14:textId="77777777" w:rsidR="007D6ABC" w:rsidRPr="001E1B92" w:rsidRDefault="007D6ABC" w:rsidP="00033CBC">
            <w:pPr>
              <w:jc w:val="both"/>
              <w:rPr>
                <w:rFonts w:asciiTheme="minorHAnsi" w:hAnsiTheme="minorHAnsi" w:cstheme="minorHAnsi"/>
                <w:sz w:val="20"/>
                <w:szCs w:val="20"/>
              </w:rPr>
            </w:pPr>
          </w:p>
        </w:tc>
      </w:tr>
      <w:tr w:rsidR="001E1B92" w:rsidRPr="001E1B92" w14:paraId="11C5B9F9" w14:textId="77777777" w:rsidTr="00033CBC">
        <w:trPr>
          <w:trHeight w:val="848"/>
          <w:jc w:val="center"/>
        </w:trPr>
        <w:tc>
          <w:tcPr>
            <w:tcW w:w="3260" w:type="dxa"/>
            <w:shd w:val="clear" w:color="auto" w:fill="E0E0E0"/>
            <w:vAlign w:val="center"/>
          </w:tcPr>
          <w:p w14:paraId="3CEC7CE0" w14:textId="77777777" w:rsidR="007D6ABC" w:rsidRPr="001E1B92" w:rsidRDefault="007D6ABC" w:rsidP="00033CBC">
            <w:pPr>
              <w:jc w:val="both"/>
              <w:rPr>
                <w:rFonts w:asciiTheme="minorHAnsi" w:hAnsiTheme="minorHAnsi" w:cstheme="minorHAnsi"/>
                <w:sz w:val="20"/>
                <w:szCs w:val="20"/>
              </w:rPr>
            </w:pPr>
            <w:r w:rsidRPr="001E1B92">
              <w:rPr>
                <w:rFonts w:asciiTheme="minorHAnsi" w:hAnsiTheme="minorHAnsi" w:cstheme="minorHAnsi"/>
                <w:b/>
                <w:bCs/>
                <w:i/>
                <w:iCs/>
                <w:sz w:val="20"/>
                <w:szCs w:val="20"/>
              </w:rPr>
              <w:t>Cep</w:t>
            </w:r>
          </w:p>
          <w:p w14:paraId="577F6574" w14:textId="45C7405D" w:rsidR="007D6ABC" w:rsidRPr="001E1B92" w:rsidRDefault="007D6ABC" w:rsidP="003E43FC">
            <w:pPr>
              <w:jc w:val="both"/>
              <w:rPr>
                <w:rFonts w:asciiTheme="minorHAnsi" w:hAnsiTheme="minorHAnsi" w:cstheme="minorHAnsi"/>
                <w:sz w:val="20"/>
                <w:szCs w:val="20"/>
              </w:rPr>
            </w:pPr>
            <w:r w:rsidRPr="001E1B92">
              <w:rPr>
                <w:rFonts w:asciiTheme="minorHAnsi" w:hAnsiTheme="minorHAnsi" w:cstheme="minorHAnsi"/>
                <w:i/>
                <w:iCs/>
                <w:sz w:val="20"/>
                <w:szCs w:val="20"/>
              </w:rPr>
              <w:t>(sur les 5 postes RT 20</w:t>
            </w:r>
            <w:r w:rsidR="003E43FC" w:rsidRPr="001E1B92">
              <w:rPr>
                <w:rFonts w:asciiTheme="minorHAnsi" w:hAnsiTheme="minorHAnsi" w:cstheme="minorHAnsi"/>
                <w:i/>
                <w:iCs/>
                <w:sz w:val="20"/>
                <w:szCs w:val="20"/>
              </w:rPr>
              <w:t>12</w:t>
            </w:r>
            <w:r w:rsidRPr="001E1B92">
              <w:rPr>
                <w:rFonts w:asciiTheme="minorHAnsi" w:hAnsiTheme="minorHAnsi" w:cstheme="minorHAnsi"/>
                <w:i/>
                <w:iCs/>
                <w:sz w:val="20"/>
                <w:szCs w:val="20"/>
              </w:rPr>
              <w:t xml:space="preserve"> - énergie primaire en kWh/m²Shon/an)</w:t>
            </w:r>
          </w:p>
        </w:tc>
        <w:tc>
          <w:tcPr>
            <w:tcW w:w="2657" w:type="dxa"/>
            <w:vAlign w:val="center"/>
          </w:tcPr>
          <w:p w14:paraId="4D64094D" w14:textId="77777777" w:rsidR="007D6ABC" w:rsidRPr="001E1B92" w:rsidRDefault="007D6ABC" w:rsidP="00033CBC">
            <w:pPr>
              <w:jc w:val="both"/>
              <w:rPr>
                <w:rFonts w:asciiTheme="minorHAnsi" w:hAnsiTheme="minorHAnsi" w:cstheme="minorHAnsi"/>
                <w:sz w:val="20"/>
                <w:szCs w:val="20"/>
              </w:rPr>
            </w:pPr>
          </w:p>
        </w:tc>
      </w:tr>
      <w:tr w:rsidR="001E1B92" w:rsidRPr="001E1B92" w14:paraId="719FC618" w14:textId="77777777" w:rsidTr="00033CBC">
        <w:trPr>
          <w:trHeight w:val="340"/>
          <w:jc w:val="center"/>
        </w:trPr>
        <w:tc>
          <w:tcPr>
            <w:tcW w:w="3260" w:type="dxa"/>
            <w:shd w:val="clear" w:color="auto" w:fill="E0E0E0"/>
            <w:vAlign w:val="center"/>
          </w:tcPr>
          <w:p w14:paraId="697C479E"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Cepmax</w:t>
            </w:r>
          </w:p>
        </w:tc>
        <w:tc>
          <w:tcPr>
            <w:tcW w:w="2657" w:type="dxa"/>
            <w:vAlign w:val="center"/>
          </w:tcPr>
          <w:p w14:paraId="5FD46126" w14:textId="77777777" w:rsidR="007D6ABC" w:rsidRPr="001E1B92" w:rsidRDefault="007D6ABC" w:rsidP="00033CBC">
            <w:pPr>
              <w:jc w:val="both"/>
              <w:rPr>
                <w:rFonts w:asciiTheme="minorHAnsi" w:hAnsiTheme="minorHAnsi" w:cstheme="minorHAnsi"/>
                <w:sz w:val="20"/>
                <w:szCs w:val="20"/>
              </w:rPr>
            </w:pPr>
          </w:p>
        </w:tc>
      </w:tr>
      <w:tr w:rsidR="001E1B92" w:rsidRPr="001E1B92" w14:paraId="0EE967EF" w14:textId="77777777" w:rsidTr="00033CBC">
        <w:trPr>
          <w:trHeight w:val="340"/>
          <w:jc w:val="center"/>
        </w:trPr>
        <w:tc>
          <w:tcPr>
            <w:tcW w:w="3260" w:type="dxa"/>
            <w:shd w:val="clear" w:color="auto" w:fill="E0E0E0"/>
            <w:vAlign w:val="center"/>
          </w:tcPr>
          <w:p w14:paraId="197F7803"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 xml:space="preserve">Energie grise </w:t>
            </w:r>
            <w:r w:rsidRPr="001E1B92">
              <w:rPr>
                <w:rFonts w:asciiTheme="minorHAnsi" w:hAnsiTheme="minorHAnsi" w:cstheme="minorHAnsi"/>
                <w:bCs/>
                <w:i/>
                <w:iCs/>
                <w:sz w:val="20"/>
                <w:szCs w:val="20"/>
              </w:rPr>
              <w:t>(calculé via ACV)</w:t>
            </w:r>
          </w:p>
        </w:tc>
        <w:tc>
          <w:tcPr>
            <w:tcW w:w="2657" w:type="dxa"/>
            <w:vAlign w:val="center"/>
          </w:tcPr>
          <w:p w14:paraId="4A2BD724" w14:textId="77777777" w:rsidR="007D6ABC" w:rsidRPr="001E1B92" w:rsidRDefault="007D6ABC" w:rsidP="00033CBC">
            <w:pPr>
              <w:jc w:val="both"/>
              <w:rPr>
                <w:rFonts w:asciiTheme="minorHAnsi" w:hAnsiTheme="minorHAnsi" w:cstheme="minorHAnsi"/>
                <w:sz w:val="20"/>
                <w:szCs w:val="20"/>
              </w:rPr>
            </w:pPr>
          </w:p>
        </w:tc>
      </w:tr>
      <w:tr w:rsidR="001E1B92" w:rsidRPr="001E1B92" w14:paraId="786B2B1B" w14:textId="77777777" w:rsidTr="00033CBC">
        <w:trPr>
          <w:trHeight w:val="340"/>
          <w:jc w:val="center"/>
        </w:trPr>
        <w:tc>
          <w:tcPr>
            <w:tcW w:w="3260" w:type="dxa"/>
            <w:shd w:val="clear" w:color="auto" w:fill="E0E0E0"/>
            <w:vAlign w:val="center"/>
          </w:tcPr>
          <w:p w14:paraId="2B44E5DC" w14:textId="77777777" w:rsidR="007D6ABC" w:rsidRPr="001E1B92" w:rsidRDefault="007D6ABC" w:rsidP="00033CBC">
            <w:pPr>
              <w:jc w:val="both"/>
              <w:rPr>
                <w:rFonts w:asciiTheme="minorHAnsi" w:hAnsiTheme="minorHAnsi" w:cstheme="minorHAnsi"/>
                <w:b/>
                <w:bCs/>
                <w:i/>
                <w:iCs/>
                <w:sz w:val="20"/>
                <w:szCs w:val="20"/>
              </w:rPr>
            </w:pPr>
            <w:r w:rsidRPr="001E1B92">
              <w:rPr>
                <w:rFonts w:asciiTheme="minorHAnsi" w:hAnsiTheme="minorHAnsi" w:cstheme="minorHAnsi"/>
                <w:b/>
                <w:bCs/>
                <w:i/>
                <w:iCs/>
                <w:sz w:val="20"/>
                <w:szCs w:val="20"/>
              </w:rPr>
              <w:t xml:space="preserve">Emission de GES </w:t>
            </w:r>
            <w:r w:rsidRPr="001E1B92">
              <w:rPr>
                <w:rFonts w:asciiTheme="minorHAnsi" w:hAnsiTheme="minorHAnsi" w:cstheme="minorHAnsi"/>
                <w:bCs/>
                <w:i/>
                <w:iCs/>
                <w:sz w:val="20"/>
                <w:szCs w:val="20"/>
              </w:rPr>
              <w:t>(calculé via ACV)</w:t>
            </w:r>
          </w:p>
        </w:tc>
        <w:tc>
          <w:tcPr>
            <w:tcW w:w="2657" w:type="dxa"/>
            <w:vAlign w:val="center"/>
          </w:tcPr>
          <w:p w14:paraId="0D32FEF1" w14:textId="77777777" w:rsidR="007D6ABC" w:rsidRPr="001E1B92" w:rsidRDefault="007D6ABC" w:rsidP="00033CBC">
            <w:pPr>
              <w:jc w:val="both"/>
              <w:rPr>
                <w:rFonts w:asciiTheme="minorHAnsi" w:hAnsiTheme="minorHAnsi" w:cstheme="minorHAnsi"/>
                <w:sz w:val="20"/>
                <w:szCs w:val="20"/>
              </w:rPr>
            </w:pPr>
          </w:p>
        </w:tc>
      </w:tr>
      <w:tr w:rsidR="001E1B92" w:rsidRPr="001E1B92" w14:paraId="5F543715" w14:textId="77777777" w:rsidTr="00033CBC">
        <w:trPr>
          <w:trHeight w:val="567"/>
          <w:jc w:val="center"/>
        </w:trPr>
        <w:tc>
          <w:tcPr>
            <w:tcW w:w="3260" w:type="dxa"/>
            <w:shd w:val="clear" w:color="auto" w:fill="E0E0E0"/>
            <w:vAlign w:val="center"/>
          </w:tcPr>
          <w:p w14:paraId="4261968E" w14:textId="77777777" w:rsidR="007D6ABC" w:rsidRPr="001E1B92" w:rsidRDefault="007D6ABC" w:rsidP="00033CBC">
            <w:pPr>
              <w:jc w:val="both"/>
              <w:rPr>
                <w:rFonts w:asciiTheme="minorHAnsi" w:hAnsiTheme="minorHAnsi" w:cstheme="minorHAnsi"/>
                <w:sz w:val="20"/>
                <w:szCs w:val="20"/>
              </w:rPr>
            </w:pPr>
            <w:r w:rsidRPr="001E1B92">
              <w:rPr>
                <w:rFonts w:asciiTheme="minorHAnsi" w:hAnsiTheme="minorHAnsi" w:cstheme="minorHAnsi"/>
                <w:b/>
                <w:bCs/>
                <w:i/>
                <w:iCs/>
                <w:sz w:val="20"/>
                <w:szCs w:val="20"/>
              </w:rPr>
              <w:t>Coût d’exploitation</w:t>
            </w:r>
            <w:r w:rsidRPr="001E1B92">
              <w:rPr>
                <w:rFonts w:asciiTheme="minorHAnsi" w:hAnsiTheme="minorHAnsi" w:cstheme="minorHAnsi"/>
                <w:sz w:val="20"/>
                <w:szCs w:val="20"/>
              </w:rPr>
              <w:t xml:space="preserve"> </w:t>
            </w:r>
          </w:p>
          <w:p w14:paraId="34D9A738" w14:textId="77777777" w:rsidR="007D6ABC" w:rsidRPr="001E1B92" w:rsidRDefault="007D6ABC" w:rsidP="00033CBC">
            <w:pPr>
              <w:jc w:val="both"/>
              <w:rPr>
                <w:rFonts w:asciiTheme="minorHAnsi" w:hAnsiTheme="minorHAnsi" w:cstheme="minorHAnsi"/>
                <w:sz w:val="20"/>
                <w:szCs w:val="20"/>
              </w:rPr>
            </w:pPr>
            <w:r w:rsidRPr="001E1B92">
              <w:rPr>
                <w:rFonts w:asciiTheme="minorHAnsi" w:hAnsiTheme="minorHAnsi" w:cstheme="minorHAnsi"/>
                <w:i/>
                <w:iCs/>
                <w:sz w:val="20"/>
                <w:szCs w:val="20"/>
              </w:rPr>
              <w:t>(en € HT/an)</w:t>
            </w:r>
          </w:p>
        </w:tc>
        <w:tc>
          <w:tcPr>
            <w:tcW w:w="2657" w:type="dxa"/>
            <w:vAlign w:val="center"/>
          </w:tcPr>
          <w:p w14:paraId="1CF0DCD2" w14:textId="77777777" w:rsidR="007D6ABC" w:rsidRPr="001E1B92" w:rsidRDefault="007D6ABC" w:rsidP="00033CBC">
            <w:pPr>
              <w:jc w:val="both"/>
              <w:rPr>
                <w:rFonts w:asciiTheme="minorHAnsi" w:hAnsiTheme="minorHAnsi" w:cstheme="minorHAnsi"/>
                <w:sz w:val="20"/>
                <w:szCs w:val="20"/>
              </w:rPr>
            </w:pPr>
          </w:p>
        </w:tc>
      </w:tr>
      <w:tr w:rsidR="001E1B92" w:rsidRPr="001E1B92" w14:paraId="56AB39F4" w14:textId="77777777" w:rsidTr="00033CBC">
        <w:trPr>
          <w:trHeight w:val="576"/>
          <w:jc w:val="center"/>
        </w:trPr>
        <w:tc>
          <w:tcPr>
            <w:tcW w:w="3260" w:type="dxa"/>
            <w:shd w:val="clear" w:color="auto" w:fill="E0E0E0"/>
            <w:vAlign w:val="center"/>
          </w:tcPr>
          <w:p w14:paraId="3CD215D1" w14:textId="77777777" w:rsidR="007D6ABC" w:rsidRPr="001E1B92" w:rsidRDefault="007D6ABC" w:rsidP="00033CBC">
            <w:pPr>
              <w:jc w:val="both"/>
              <w:rPr>
                <w:rFonts w:asciiTheme="minorHAnsi" w:hAnsiTheme="minorHAnsi" w:cstheme="minorHAnsi"/>
                <w:sz w:val="20"/>
                <w:szCs w:val="20"/>
              </w:rPr>
            </w:pPr>
            <w:r w:rsidRPr="001E1B92">
              <w:rPr>
                <w:rFonts w:asciiTheme="minorHAnsi" w:hAnsiTheme="minorHAnsi" w:cstheme="minorHAnsi"/>
                <w:b/>
                <w:bCs/>
                <w:i/>
                <w:iCs/>
                <w:sz w:val="20"/>
                <w:szCs w:val="20"/>
              </w:rPr>
              <w:t>Coût total travaux</w:t>
            </w:r>
            <w:r w:rsidRPr="001E1B92">
              <w:rPr>
                <w:rFonts w:asciiTheme="minorHAnsi" w:hAnsiTheme="minorHAnsi" w:cstheme="minorHAnsi"/>
                <w:sz w:val="20"/>
                <w:szCs w:val="20"/>
              </w:rPr>
              <w:t xml:space="preserve"> </w:t>
            </w:r>
          </w:p>
          <w:p w14:paraId="629BD00F" w14:textId="77777777" w:rsidR="007D6ABC" w:rsidRPr="001E1B92" w:rsidRDefault="007D6ABC" w:rsidP="00033CBC">
            <w:pPr>
              <w:jc w:val="both"/>
              <w:rPr>
                <w:rFonts w:asciiTheme="minorHAnsi" w:hAnsiTheme="minorHAnsi" w:cstheme="minorHAnsi"/>
                <w:sz w:val="20"/>
                <w:szCs w:val="20"/>
              </w:rPr>
            </w:pPr>
            <w:r w:rsidRPr="001E1B92">
              <w:rPr>
                <w:rFonts w:asciiTheme="minorHAnsi" w:hAnsiTheme="minorHAnsi" w:cstheme="minorHAnsi"/>
                <w:i/>
                <w:iCs/>
                <w:sz w:val="20"/>
                <w:szCs w:val="20"/>
              </w:rPr>
              <w:t>(en € HT)</w:t>
            </w:r>
          </w:p>
        </w:tc>
        <w:tc>
          <w:tcPr>
            <w:tcW w:w="2657" w:type="dxa"/>
            <w:vAlign w:val="center"/>
          </w:tcPr>
          <w:p w14:paraId="0E89C730" w14:textId="77777777" w:rsidR="007D6ABC" w:rsidRPr="001E1B92" w:rsidRDefault="007D6ABC" w:rsidP="00033CBC">
            <w:pPr>
              <w:jc w:val="both"/>
              <w:rPr>
                <w:rFonts w:asciiTheme="minorHAnsi" w:hAnsiTheme="minorHAnsi" w:cstheme="minorHAnsi"/>
                <w:sz w:val="20"/>
                <w:szCs w:val="20"/>
              </w:rPr>
            </w:pPr>
          </w:p>
        </w:tc>
      </w:tr>
    </w:tbl>
    <w:p w14:paraId="5DD39F81" w14:textId="6061BDFB" w:rsidR="007D6ABC" w:rsidRPr="001E1B92" w:rsidRDefault="00C063D3">
      <w:pPr>
        <w:rPr>
          <w:rFonts w:asciiTheme="minorHAnsi" w:hAnsiTheme="minorHAnsi" w:cstheme="minorHAnsi"/>
          <w:b/>
          <w:bCs/>
          <w:sz w:val="28"/>
          <w:szCs w:val="28"/>
        </w:rPr>
      </w:pPr>
      <w:r w:rsidRPr="001E1B92">
        <w:rPr>
          <w:rFonts w:asciiTheme="minorHAnsi" w:hAnsiTheme="minorHAnsi" w:cstheme="minorHAnsi"/>
          <w:b/>
          <w:bCs/>
          <w:sz w:val="28"/>
          <w:szCs w:val="28"/>
        </w:rPr>
        <w:br w:type="page"/>
      </w:r>
    </w:p>
    <w:p w14:paraId="1F0AE216" w14:textId="6849A358" w:rsidR="004265BE" w:rsidRPr="001E1B92" w:rsidRDefault="004265BE" w:rsidP="004265BE">
      <w:pPr>
        <w:rPr>
          <w:rFonts w:asciiTheme="minorHAnsi" w:hAnsiTheme="minorHAnsi" w:cstheme="minorHAnsi"/>
          <w:sz w:val="22"/>
          <w:szCs w:val="22"/>
        </w:rPr>
      </w:pPr>
    </w:p>
    <w:p w14:paraId="76DC529C" w14:textId="77777777" w:rsidR="0035057B" w:rsidRPr="001E1B92" w:rsidRDefault="0035057B" w:rsidP="0035057B">
      <w:pPr>
        <w:jc w:val="both"/>
        <w:rPr>
          <w:rFonts w:asciiTheme="minorHAnsi" w:hAnsiTheme="minorHAnsi" w:cstheme="minorHAnsi"/>
          <w:b/>
          <w:bCs/>
          <w:sz w:val="28"/>
          <w:szCs w:val="28"/>
        </w:rPr>
      </w:pPr>
      <w:bookmarkStart w:id="1" w:name="page5"/>
      <w:bookmarkStart w:id="2" w:name="page6"/>
      <w:bookmarkEnd w:id="1"/>
      <w:bookmarkEnd w:id="2"/>
      <w:r w:rsidRPr="001E1B92">
        <w:rPr>
          <w:rFonts w:asciiTheme="minorHAnsi" w:hAnsiTheme="minorHAnsi" w:cstheme="minorHAnsi"/>
          <w:b/>
          <w:bCs/>
          <w:sz w:val="28"/>
          <w:szCs w:val="28"/>
        </w:rPr>
        <w:t>ANNEXE 3 - LISTE DES COMPTEURS A METTRE EN PLACE</w:t>
      </w:r>
    </w:p>
    <w:p w14:paraId="7D5A1AFC" w14:textId="77777777" w:rsidR="0035057B" w:rsidRPr="001E1B92" w:rsidRDefault="0035057B" w:rsidP="0035057B">
      <w:pPr>
        <w:jc w:val="both"/>
        <w:rPr>
          <w:rFonts w:asciiTheme="minorHAnsi" w:hAnsiTheme="minorHAnsi" w:cstheme="minorHAnsi"/>
          <w:b/>
          <w:bCs/>
          <w:sz w:val="20"/>
          <w:szCs w:val="20"/>
        </w:rPr>
      </w:pPr>
    </w:p>
    <w:p w14:paraId="04CA408B" w14:textId="77777777" w:rsidR="0035057B" w:rsidRPr="001E1B92" w:rsidRDefault="0035057B" w:rsidP="0035057B">
      <w:pPr>
        <w:jc w:val="both"/>
        <w:rPr>
          <w:rFonts w:asciiTheme="minorHAnsi" w:hAnsiTheme="minorHAnsi" w:cstheme="minorHAnsi"/>
          <w:sz w:val="20"/>
          <w:szCs w:val="20"/>
        </w:rPr>
      </w:pPr>
    </w:p>
    <w:p w14:paraId="5E1AC5DF" w14:textId="588BD0FC" w:rsidR="0035057B" w:rsidRPr="001E1B92" w:rsidRDefault="0035057B" w:rsidP="0035057B">
      <w:pPr>
        <w:jc w:val="both"/>
        <w:rPr>
          <w:rFonts w:asciiTheme="minorHAnsi" w:hAnsiTheme="minorHAnsi" w:cstheme="minorHAnsi"/>
          <w:sz w:val="20"/>
          <w:szCs w:val="20"/>
          <w:lang w:eastAsia="zh-TW" w:bidi="he-IL"/>
        </w:rPr>
      </w:pPr>
      <w:r w:rsidRPr="001E1B92">
        <w:rPr>
          <w:rFonts w:asciiTheme="minorHAnsi" w:hAnsiTheme="minorHAnsi" w:cstheme="minorHAnsi"/>
          <w:sz w:val="20"/>
          <w:szCs w:val="20"/>
          <w:lang w:eastAsia="zh-TW" w:bidi="he-IL"/>
        </w:rPr>
        <w:t xml:space="preserve">Afin de suivre les orientations de la </w:t>
      </w:r>
      <w:r w:rsidR="00B73869" w:rsidRPr="001E1B92">
        <w:rPr>
          <w:rFonts w:asciiTheme="minorHAnsi" w:hAnsiTheme="minorHAnsi" w:cstheme="minorHAnsi"/>
          <w:sz w:val="20"/>
          <w:szCs w:val="20"/>
          <w:lang w:eastAsia="zh-TW" w:bidi="he-IL"/>
        </w:rPr>
        <w:t>règlementation thermique</w:t>
      </w:r>
      <w:r w:rsidRPr="001E1B92">
        <w:rPr>
          <w:rFonts w:asciiTheme="minorHAnsi" w:hAnsiTheme="minorHAnsi" w:cstheme="minorHAnsi"/>
          <w:sz w:val="20"/>
          <w:szCs w:val="20"/>
          <w:lang w:eastAsia="zh-TW" w:bidi="he-IL"/>
        </w:rPr>
        <w:t xml:space="preserve"> et pour permettre aux maîtres d’ouvrage de vérifier </w:t>
      </w:r>
      <w:r w:rsidR="00D24D34" w:rsidRPr="001E1B92">
        <w:rPr>
          <w:rFonts w:asciiTheme="minorHAnsi" w:hAnsiTheme="minorHAnsi" w:cstheme="minorHAnsi"/>
          <w:sz w:val="20"/>
          <w:szCs w:val="20"/>
          <w:lang w:eastAsia="zh-TW" w:bidi="he-IL"/>
        </w:rPr>
        <w:t>la performance</w:t>
      </w:r>
      <w:r w:rsidRPr="001E1B92">
        <w:rPr>
          <w:rFonts w:asciiTheme="minorHAnsi" w:hAnsiTheme="minorHAnsi" w:cstheme="minorHAnsi"/>
          <w:sz w:val="20"/>
          <w:szCs w:val="20"/>
          <w:lang w:eastAsia="zh-TW" w:bidi="he-IL"/>
        </w:rPr>
        <w:t xml:space="preserve"> énergétique apportée par les travaux, des compteurs d’énergie sur les postes chauffage, ECS, ventilation, refroidissement, éclairage sont à mettre en place.</w:t>
      </w:r>
    </w:p>
    <w:p w14:paraId="4425F0C0" w14:textId="77777777" w:rsidR="0035057B" w:rsidRPr="001E1B92" w:rsidRDefault="0035057B" w:rsidP="0035057B">
      <w:pPr>
        <w:jc w:val="both"/>
        <w:rPr>
          <w:rFonts w:asciiTheme="minorHAnsi" w:hAnsiTheme="minorHAnsi" w:cstheme="minorHAnsi"/>
          <w:sz w:val="20"/>
          <w:szCs w:val="20"/>
        </w:rPr>
      </w:pPr>
    </w:p>
    <w:p w14:paraId="7E91CF70" w14:textId="77777777" w:rsidR="0035057B" w:rsidRPr="001E1B92" w:rsidRDefault="0035057B" w:rsidP="0035057B">
      <w:pPr>
        <w:jc w:val="both"/>
        <w:rPr>
          <w:rFonts w:asciiTheme="minorHAnsi" w:hAnsiTheme="minorHAnsi" w:cstheme="minorHAnsi"/>
          <w:b/>
          <w:sz w:val="20"/>
          <w:szCs w:val="20"/>
        </w:rPr>
      </w:pPr>
      <w:r w:rsidRPr="001E1B92">
        <w:rPr>
          <w:rFonts w:asciiTheme="minorHAnsi" w:hAnsiTheme="minorHAnsi" w:cstheme="minorHAnsi"/>
          <w:b/>
          <w:sz w:val="20"/>
          <w:szCs w:val="20"/>
        </w:rPr>
        <w:t>La pose de ces compteurs est obligatoire pour pouvoir bénéficier de l’aide aux travaux de la Région Grand Est.</w:t>
      </w:r>
    </w:p>
    <w:p w14:paraId="3ACFE5C9" w14:textId="77777777" w:rsidR="0035057B" w:rsidRPr="001E1B92" w:rsidRDefault="0035057B" w:rsidP="0035057B">
      <w:pPr>
        <w:jc w:val="both"/>
        <w:rPr>
          <w:rFonts w:asciiTheme="minorHAnsi" w:hAnsiTheme="minorHAnsi" w:cstheme="minorHAnsi"/>
          <w:b/>
          <w:sz w:val="20"/>
          <w:szCs w:val="20"/>
        </w:rPr>
      </w:pPr>
    </w:p>
    <w:p w14:paraId="54AF31A6" w14:textId="77777777" w:rsidR="0035057B" w:rsidRPr="001E1B92" w:rsidRDefault="0035057B" w:rsidP="0035057B">
      <w:pPr>
        <w:jc w:val="both"/>
        <w:rPr>
          <w:rFonts w:asciiTheme="minorHAnsi" w:hAnsiTheme="minorHAnsi" w:cstheme="minorHAnsi"/>
          <w:b/>
          <w:sz w:val="20"/>
          <w:szCs w:val="20"/>
        </w:rPr>
      </w:pPr>
      <w:r w:rsidRPr="001E1B92">
        <w:rPr>
          <w:rFonts w:asciiTheme="minorHAnsi" w:hAnsiTheme="minorHAnsi" w:cstheme="minorHAnsi"/>
          <w:b/>
          <w:sz w:val="20"/>
          <w:szCs w:val="20"/>
        </w:rPr>
        <w:t>Au cas par cas, la Région Grand Est pourra demander à ce qu’une instrumentation plus poussée soit mise en place.</w:t>
      </w:r>
    </w:p>
    <w:p w14:paraId="6010A124" w14:textId="77777777" w:rsidR="0035057B" w:rsidRPr="001E1B92" w:rsidRDefault="0035057B" w:rsidP="0035057B">
      <w:pPr>
        <w:jc w:val="both"/>
        <w:rPr>
          <w:rFonts w:asciiTheme="minorHAnsi" w:hAnsiTheme="minorHAnsi" w:cstheme="minorHAnsi"/>
          <w:sz w:val="20"/>
          <w:szCs w:val="20"/>
        </w:rPr>
      </w:pPr>
    </w:p>
    <w:p w14:paraId="7902DB3C" w14:textId="77777777" w:rsidR="0035057B" w:rsidRPr="001E1B92" w:rsidRDefault="0035057B" w:rsidP="0035057B">
      <w:pPr>
        <w:pStyle w:val="Corpsdetexte3"/>
        <w:rPr>
          <w:rFonts w:asciiTheme="minorHAnsi" w:hAnsiTheme="minorHAnsi" w:cstheme="minorHAnsi"/>
          <w:bCs/>
          <w:sz w:val="20"/>
          <w:u w:val="single"/>
        </w:rPr>
      </w:pPr>
      <w:r w:rsidRPr="001E1B92">
        <w:rPr>
          <w:rFonts w:asciiTheme="minorHAnsi" w:hAnsiTheme="minorHAnsi" w:cstheme="minorHAnsi"/>
          <w:bCs/>
          <w:sz w:val="20"/>
          <w:u w:val="single"/>
        </w:rPr>
        <w:t>Chauffage</w:t>
      </w:r>
      <w:r w:rsidRPr="001E1B92">
        <w:rPr>
          <w:rFonts w:asciiTheme="minorHAnsi" w:hAnsiTheme="minorHAnsi" w:cstheme="minorHAnsi"/>
          <w:bCs/>
          <w:sz w:val="20"/>
        </w:rPr>
        <w:t> :</w:t>
      </w:r>
    </w:p>
    <w:p w14:paraId="7DA181FB" w14:textId="77777777" w:rsidR="0035057B" w:rsidRPr="001E1B92" w:rsidRDefault="0035057B" w:rsidP="0035057B">
      <w:pPr>
        <w:pStyle w:val="Retraitcorpsdetexte3"/>
        <w:numPr>
          <w:ilvl w:val="0"/>
          <w:numId w:val="7"/>
        </w:numPr>
        <w:tabs>
          <w:tab w:val="clear" w:pos="1620"/>
          <w:tab w:val="num" w:pos="900"/>
        </w:tabs>
        <w:spacing w:after="0"/>
        <w:ind w:hanging="1080"/>
        <w:jc w:val="both"/>
        <w:rPr>
          <w:rFonts w:asciiTheme="minorHAnsi" w:hAnsiTheme="minorHAnsi" w:cstheme="minorHAnsi"/>
          <w:sz w:val="20"/>
          <w:szCs w:val="20"/>
        </w:rPr>
      </w:pPr>
      <w:r w:rsidRPr="001E1B92">
        <w:rPr>
          <w:rFonts w:asciiTheme="minorHAnsi" w:hAnsiTheme="minorHAnsi" w:cstheme="minorHAnsi"/>
          <w:sz w:val="20"/>
          <w:szCs w:val="20"/>
        </w:rPr>
        <w:t>Compteur sur l’énergie consommée en sortie des équipements de production.</w:t>
      </w:r>
    </w:p>
    <w:p w14:paraId="38047DAF" w14:textId="77777777" w:rsidR="0035057B" w:rsidRPr="001E1B92" w:rsidRDefault="0035057B" w:rsidP="0035057B">
      <w:pPr>
        <w:pStyle w:val="Retraitcorpsdetexte3"/>
        <w:numPr>
          <w:ilvl w:val="0"/>
          <w:numId w:val="7"/>
        </w:numPr>
        <w:tabs>
          <w:tab w:val="clear" w:pos="1620"/>
          <w:tab w:val="num" w:pos="900"/>
        </w:tabs>
        <w:spacing w:after="0"/>
        <w:ind w:left="900"/>
        <w:jc w:val="both"/>
        <w:rPr>
          <w:rFonts w:asciiTheme="minorHAnsi" w:hAnsiTheme="minorHAnsi" w:cstheme="minorHAnsi"/>
          <w:sz w:val="20"/>
          <w:szCs w:val="20"/>
        </w:rPr>
      </w:pPr>
      <w:r w:rsidRPr="001E1B92">
        <w:rPr>
          <w:rFonts w:asciiTheme="minorHAnsi" w:hAnsiTheme="minorHAnsi" w:cstheme="minorHAnsi"/>
          <w:sz w:val="20"/>
          <w:szCs w:val="20"/>
        </w:rPr>
        <w:t>1 compteur d’énergie par départ.</w:t>
      </w:r>
    </w:p>
    <w:p w14:paraId="1F567406" w14:textId="77777777" w:rsidR="0035057B" w:rsidRPr="001E1B92" w:rsidRDefault="0035057B" w:rsidP="0035057B">
      <w:pPr>
        <w:pStyle w:val="Retraitcorpsdetexte3"/>
        <w:spacing w:after="0"/>
        <w:ind w:left="540"/>
        <w:jc w:val="both"/>
        <w:rPr>
          <w:rFonts w:asciiTheme="minorHAnsi" w:hAnsiTheme="minorHAnsi" w:cstheme="minorHAnsi"/>
          <w:sz w:val="20"/>
          <w:szCs w:val="20"/>
        </w:rPr>
      </w:pPr>
    </w:p>
    <w:p w14:paraId="52ADCEAA" w14:textId="77777777" w:rsidR="0035057B" w:rsidRPr="001E1B92" w:rsidRDefault="0035057B" w:rsidP="0035057B">
      <w:pPr>
        <w:jc w:val="both"/>
        <w:rPr>
          <w:rFonts w:asciiTheme="minorHAnsi" w:hAnsiTheme="minorHAnsi" w:cstheme="minorHAnsi"/>
          <w:sz w:val="20"/>
          <w:szCs w:val="20"/>
          <w:u w:val="single"/>
        </w:rPr>
      </w:pPr>
      <w:r w:rsidRPr="001E1B92">
        <w:rPr>
          <w:rFonts w:asciiTheme="minorHAnsi" w:hAnsiTheme="minorHAnsi" w:cstheme="minorHAnsi"/>
          <w:sz w:val="20"/>
          <w:szCs w:val="20"/>
          <w:u w:val="single"/>
        </w:rPr>
        <w:t>Refroidissement</w:t>
      </w:r>
      <w:r w:rsidRPr="001E1B92">
        <w:rPr>
          <w:rFonts w:asciiTheme="minorHAnsi" w:hAnsiTheme="minorHAnsi" w:cstheme="minorHAnsi"/>
          <w:sz w:val="20"/>
          <w:szCs w:val="20"/>
        </w:rPr>
        <w:t> :</w:t>
      </w:r>
    </w:p>
    <w:p w14:paraId="70DE2A58" w14:textId="77777777" w:rsidR="0035057B" w:rsidRPr="001E1B92" w:rsidRDefault="0035057B" w:rsidP="0035057B">
      <w:pPr>
        <w:pStyle w:val="Retraitcorpsdetexte3"/>
        <w:numPr>
          <w:ilvl w:val="0"/>
          <w:numId w:val="7"/>
        </w:numPr>
        <w:tabs>
          <w:tab w:val="clear" w:pos="1620"/>
          <w:tab w:val="num" w:pos="900"/>
        </w:tabs>
        <w:spacing w:after="0"/>
        <w:ind w:hanging="1080"/>
        <w:jc w:val="both"/>
        <w:rPr>
          <w:rFonts w:asciiTheme="minorHAnsi" w:hAnsiTheme="minorHAnsi" w:cstheme="minorHAnsi"/>
          <w:sz w:val="20"/>
          <w:szCs w:val="20"/>
        </w:rPr>
      </w:pPr>
      <w:r w:rsidRPr="001E1B92">
        <w:rPr>
          <w:rFonts w:asciiTheme="minorHAnsi" w:hAnsiTheme="minorHAnsi" w:cstheme="minorHAnsi"/>
          <w:sz w:val="20"/>
          <w:szCs w:val="20"/>
        </w:rPr>
        <w:t>Compteur sur l’énergie consommée en sortie des équipements de production.</w:t>
      </w:r>
    </w:p>
    <w:p w14:paraId="160B62F7" w14:textId="77777777" w:rsidR="0035057B" w:rsidRPr="001E1B92" w:rsidRDefault="0035057B" w:rsidP="0035057B">
      <w:pPr>
        <w:pStyle w:val="Retraitcorpsdetexte3"/>
        <w:numPr>
          <w:ilvl w:val="0"/>
          <w:numId w:val="7"/>
        </w:numPr>
        <w:tabs>
          <w:tab w:val="clear" w:pos="1620"/>
          <w:tab w:val="num" w:pos="900"/>
        </w:tabs>
        <w:spacing w:after="0"/>
        <w:ind w:left="900"/>
        <w:jc w:val="both"/>
        <w:rPr>
          <w:rFonts w:asciiTheme="minorHAnsi" w:hAnsiTheme="minorHAnsi" w:cstheme="minorHAnsi"/>
          <w:sz w:val="20"/>
          <w:szCs w:val="20"/>
        </w:rPr>
      </w:pPr>
      <w:r w:rsidRPr="001E1B92">
        <w:rPr>
          <w:rFonts w:asciiTheme="minorHAnsi" w:hAnsiTheme="minorHAnsi" w:cstheme="minorHAnsi"/>
          <w:sz w:val="20"/>
          <w:szCs w:val="20"/>
        </w:rPr>
        <w:t>1 compteur d’énergie par départ.</w:t>
      </w:r>
    </w:p>
    <w:p w14:paraId="4DE04DE9" w14:textId="77777777" w:rsidR="0035057B" w:rsidRPr="001E1B92" w:rsidRDefault="0035057B" w:rsidP="0035057B">
      <w:pPr>
        <w:pStyle w:val="Retraitcorpsdetexte3"/>
        <w:tabs>
          <w:tab w:val="num" w:pos="900"/>
        </w:tabs>
        <w:spacing w:after="0"/>
        <w:jc w:val="both"/>
        <w:rPr>
          <w:rFonts w:asciiTheme="minorHAnsi" w:hAnsiTheme="minorHAnsi" w:cstheme="minorHAnsi"/>
          <w:sz w:val="20"/>
          <w:szCs w:val="20"/>
        </w:rPr>
      </w:pPr>
    </w:p>
    <w:p w14:paraId="3119B59E" w14:textId="77777777" w:rsidR="0035057B" w:rsidRPr="001E1B92" w:rsidRDefault="0035057B" w:rsidP="0035057B">
      <w:pPr>
        <w:jc w:val="both"/>
        <w:rPr>
          <w:rFonts w:asciiTheme="minorHAnsi" w:hAnsiTheme="minorHAnsi" w:cstheme="minorHAnsi"/>
          <w:sz w:val="20"/>
          <w:szCs w:val="20"/>
        </w:rPr>
      </w:pPr>
      <w:r w:rsidRPr="001E1B92">
        <w:rPr>
          <w:rFonts w:asciiTheme="minorHAnsi" w:hAnsiTheme="minorHAnsi" w:cstheme="minorHAnsi"/>
          <w:sz w:val="20"/>
          <w:szCs w:val="20"/>
          <w:u w:val="single"/>
        </w:rPr>
        <w:t>Eau chaude sanitaire</w:t>
      </w:r>
      <w:r w:rsidRPr="001E1B92">
        <w:rPr>
          <w:rFonts w:asciiTheme="minorHAnsi" w:hAnsiTheme="minorHAnsi" w:cstheme="minorHAnsi"/>
          <w:sz w:val="20"/>
          <w:szCs w:val="20"/>
        </w:rPr>
        <w:t xml:space="preserve"> :</w:t>
      </w:r>
    </w:p>
    <w:p w14:paraId="42593D4C" w14:textId="77777777" w:rsidR="0035057B" w:rsidRPr="001E1B92" w:rsidRDefault="0035057B" w:rsidP="0035057B">
      <w:pPr>
        <w:numPr>
          <w:ilvl w:val="0"/>
          <w:numId w:val="8"/>
        </w:numPr>
        <w:tabs>
          <w:tab w:val="clear" w:pos="1620"/>
          <w:tab w:val="num" w:pos="900"/>
        </w:tabs>
        <w:ind w:hanging="1080"/>
        <w:jc w:val="both"/>
        <w:rPr>
          <w:rFonts w:asciiTheme="minorHAnsi" w:hAnsiTheme="minorHAnsi" w:cstheme="minorHAnsi"/>
          <w:sz w:val="20"/>
          <w:szCs w:val="20"/>
        </w:rPr>
      </w:pPr>
      <w:r w:rsidRPr="001E1B92">
        <w:rPr>
          <w:rFonts w:asciiTheme="minorHAnsi" w:hAnsiTheme="minorHAnsi" w:cstheme="minorHAnsi"/>
          <w:sz w:val="20"/>
          <w:szCs w:val="20"/>
        </w:rPr>
        <w:t>1 compteur d’énergie sur le départ ECS.</w:t>
      </w:r>
    </w:p>
    <w:p w14:paraId="749170B6" w14:textId="77777777" w:rsidR="0035057B" w:rsidRPr="001E1B92" w:rsidRDefault="0035057B" w:rsidP="0035057B">
      <w:pPr>
        <w:numPr>
          <w:ilvl w:val="0"/>
          <w:numId w:val="8"/>
        </w:numPr>
        <w:tabs>
          <w:tab w:val="clear" w:pos="1620"/>
          <w:tab w:val="num" w:pos="900"/>
        </w:tabs>
        <w:ind w:hanging="1080"/>
        <w:jc w:val="both"/>
        <w:rPr>
          <w:rFonts w:asciiTheme="minorHAnsi" w:hAnsiTheme="minorHAnsi" w:cstheme="minorHAnsi"/>
          <w:sz w:val="20"/>
          <w:szCs w:val="20"/>
        </w:rPr>
      </w:pPr>
      <w:r w:rsidRPr="001E1B92">
        <w:rPr>
          <w:rFonts w:asciiTheme="minorHAnsi" w:hAnsiTheme="minorHAnsi" w:cstheme="minorHAnsi"/>
          <w:sz w:val="20"/>
          <w:szCs w:val="20"/>
        </w:rPr>
        <w:t>1 compteur volumétrique sur le départ.</w:t>
      </w:r>
    </w:p>
    <w:p w14:paraId="0A9DE9BC" w14:textId="77777777" w:rsidR="0035057B" w:rsidRPr="001E1B92" w:rsidRDefault="0035057B" w:rsidP="0035057B">
      <w:pPr>
        <w:jc w:val="both"/>
        <w:rPr>
          <w:rFonts w:asciiTheme="minorHAnsi" w:hAnsiTheme="minorHAnsi" w:cstheme="minorHAnsi"/>
          <w:sz w:val="20"/>
          <w:szCs w:val="20"/>
        </w:rPr>
      </w:pPr>
    </w:p>
    <w:p w14:paraId="671C8F43" w14:textId="77777777" w:rsidR="0035057B" w:rsidRPr="001E1B92" w:rsidRDefault="0035057B" w:rsidP="0035057B">
      <w:pPr>
        <w:ind w:left="900" w:hanging="900"/>
        <w:jc w:val="both"/>
        <w:rPr>
          <w:rFonts w:asciiTheme="minorHAnsi" w:hAnsiTheme="minorHAnsi" w:cstheme="minorHAnsi"/>
          <w:sz w:val="20"/>
          <w:szCs w:val="20"/>
          <w:u w:val="single"/>
        </w:rPr>
      </w:pPr>
      <w:r w:rsidRPr="001E1B92">
        <w:rPr>
          <w:rFonts w:asciiTheme="minorHAnsi" w:hAnsiTheme="minorHAnsi" w:cstheme="minorHAnsi"/>
          <w:sz w:val="20"/>
          <w:szCs w:val="20"/>
          <w:u w:val="single"/>
        </w:rPr>
        <w:t>Ventilation</w:t>
      </w:r>
      <w:r w:rsidRPr="001E1B92">
        <w:rPr>
          <w:rFonts w:asciiTheme="minorHAnsi" w:hAnsiTheme="minorHAnsi" w:cstheme="minorHAnsi"/>
          <w:sz w:val="20"/>
          <w:szCs w:val="20"/>
        </w:rPr>
        <w:t> :</w:t>
      </w:r>
    </w:p>
    <w:p w14:paraId="4DB0DF7F" w14:textId="3856B752" w:rsidR="0035057B" w:rsidRPr="001E1B92" w:rsidRDefault="0035057B" w:rsidP="0035057B">
      <w:pPr>
        <w:numPr>
          <w:ilvl w:val="0"/>
          <w:numId w:val="8"/>
        </w:numPr>
        <w:tabs>
          <w:tab w:val="clear" w:pos="1620"/>
          <w:tab w:val="num" w:pos="900"/>
        </w:tabs>
        <w:ind w:hanging="1080"/>
        <w:jc w:val="both"/>
        <w:rPr>
          <w:rFonts w:asciiTheme="minorHAnsi" w:hAnsiTheme="minorHAnsi" w:cstheme="minorHAnsi"/>
          <w:sz w:val="20"/>
          <w:szCs w:val="20"/>
        </w:rPr>
      </w:pPr>
      <w:r w:rsidRPr="001E1B92">
        <w:rPr>
          <w:rFonts w:asciiTheme="minorHAnsi" w:hAnsiTheme="minorHAnsi" w:cstheme="minorHAnsi"/>
          <w:sz w:val="20"/>
          <w:szCs w:val="20"/>
        </w:rPr>
        <w:t>Compteur électrique pour ventilateurs de VMC</w:t>
      </w:r>
      <w:r w:rsidR="00D24D34" w:rsidRPr="001E1B92">
        <w:rPr>
          <w:rFonts w:asciiTheme="minorHAnsi" w:hAnsiTheme="minorHAnsi" w:cstheme="minorHAnsi"/>
          <w:sz w:val="20"/>
          <w:szCs w:val="20"/>
        </w:rPr>
        <w:t xml:space="preserve"> et pour les CTA.</w:t>
      </w:r>
    </w:p>
    <w:p w14:paraId="157AE308" w14:textId="77777777" w:rsidR="0035057B" w:rsidRPr="001E1B92" w:rsidRDefault="0035057B" w:rsidP="0035057B">
      <w:pPr>
        <w:jc w:val="both"/>
        <w:rPr>
          <w:rFonts w:asciiTheme="minorHAnsi" w:hAnsiTheme="minorHAnsi" w:cstheme="minorHAnsi"/>
          <w:sz w:val="20"/>
          <w:szCs w:val="20"/>
        </w:rPr>
      </w:pPr>
    </w:p>
    <w:p w14:paraId="26645FDB" w14:textId="77777777" w:rsidR="0035057B" w:rsidRPr="001E1B92" w:rsidRDefault="0035057B" w:rsidP="0035057B">
      <w:pPr>
        <w:ind w:left="900" w:hanging="900"/>
        <w:jc w:val="both"/>
        <w:rPr>
          <w:rFonts w:asciiTheme="minorHAnsi" w:hAnsiTheme="minorHAnsi" w:cstheme="minorHAnsi"/>
          <w:sz w:val="20"/>
          <w:szCs w:val="20"/>
        </w:rPr>
      </w:pPr>
      <w:r w:rsidRPr="001E1B92">
        <w:rPr>
          <w:rFonts w:asciiTheme="minorHAnsi" w:hAnsiTheme="minorHAnsi" w:cstheme="minorHAnsi"/>
          <w:sz w:val="20"/>
          <w:szCs w:val="20"/>
          <w:u w:val="single"/>
        </w:rPr>
        <w:t>Eclairage</w:t>
      </w:r>
      <w:r w:rsidRPr="001E1B92">
        <w:rPr>
          <w:rFonts w:asciiTheme="minorHAnsi" w:hAnsiTheme="minorHAnsi" w:cstheme="minorHAnsi"/>
          <w:sz w:val="20"/>
          <w:szCs w:val="20"/>
        </w:rPr>
        <w:t xml:space="preserve"> : </w:t>
      </w:r>
    </w:p>
    <w:p w14:paraId="73BE2601" w14:textId="77777777" w:rsidR="0035057B" w:rsidRPr="001E1B92" w:rsidRDefault="0035057B" w:rsidP="0035057B">
      <w:pPr>
        <w:numPr>
          <w:ilvl w:val="0"/>
          <w:numId w:val="8"/>
        </w:numPr>
        <w:tabs>
          <w:tab w:val="clear" w:pos="1620"/>
          <w:tab w:val="num" w:pos="900"/>
        </w:tabs>
        <w:ind w:hanging="1080"/>
        <w:jc w:val="both"/>
        <w:rPr>
          <w:rFonts w:asciiTheme="minorHAnsi" w:hAnsiTheme="minorHAnsi" w:cstheme="minorHAnsi"/>
          <w:sz w:val="20"/>
          <w:szCs w:val="20"/>
        </w:rPr>
      </w:pPr>
      <w:r w:rsidRPr="001E1B92">
        <w:rPr>
          <w:rFonts w:asciiTheme="minorHAnsi" w:hAnsiTheme="minorHAnsi" w:cstheme="minorHAnsi"/>
          <w:sz w:val="20"/>
          <w:szCs w:val="20"/>
        </w:rPr>
        <w:t>Compteur électrique sur un réseau propre à l’éclairage.</w:t>
      </w:r>
    </w:p>
    <w:p w14:paraId="60C4DF36" w14:textId="77777777" w:rsidR="0035057B" w:rsidRPr="001E1B92" w:rsidRDefault="0035057B" w:rsidP="0035057B">
      <w:pPr>
        <w:jc w:val="both"/>
        <w:rPr>
          <w:rFonts w:asciiTheme="minorHAnsi" w:hAnsiTheme="minorHAnsi" w:cstheme="minorHAnsi"/>
          <w:sz w:val="20"/>
          <w:szCs w:val="20"/>
        </w:rPr>
      </w:pPr>
    </w:p>
    <w:p w14:paraId="7BB3F55A" w14:textId="77777777" w:rsidR="0035057B" w:rsidRPr="001E1B92" w:rsidRDefault="0035057B" w:rsidP="0035057B">
      <w:pPr>
        <w:jc w:val="both"/>
        <w:rPr>
          <w:rFonts w:asciiTheme="minorHAnsi" w:hAnsiTheme="minorHAnsi" w:cstheme="minorHAnsi"/>
          <w:sz w:val="20"/>
          <w:szCs w:val="20"/>
        </w:rPr>
      </w:pPr>
      <w:r w:rsidRPr="001E1B92">
        <w:rPr>
          <w:rFonts w:asciiTheme="minorHAnsi" w:hAnsiTheme="minorHAnsi" w:cstheme="minorHAnsi"/>
          <w:sz w:val="20"/>
          <w:szCs w:val="20"/>
          <w:u w:val="single"/>
        </w:rPr>
        <w:t>Pompes et circulateurs</w:t>
      </w:r>
      <w:r w:rsidRPr="001E1B92">
        <w:rPr>
          <w:rFonts w:asciiTheme="minorHAnsi" w:hAnsiTheme="minorHAnsi" w:cstheme="minorHAnsi"/>
          <w:sz w:val="20"/>
          <w:szCs w:val="20"/>
        </w:rPr>
        <w:t> :</w:t>
      </w:r>
    </w:p>
    <w:p w14:paraId="41D87CA0" w14:textId="77777777" w:rsidR="0035057B" w:rsidRPr="001E1B92" w:rsidRDefault="0035057B" w:rsidP="0035057B">
      <w:pPr>
        <w:numPr>
          <w:ilvl w:val="0"/>
          <w:numId w:val="8"/>
        </w:numPr>
        <w:tabs>
          <w:tab w:val="clear" w:pos="1620"/>
          <w:tab w:val="num" w:pos="900"/>
        </w:tabs>
        <w:ind w:hanging="1080"/>
        <w:jc w:val="both"/>
        <w:rPr>
          <w:rFonts w:asciiTheme="minorHAnsi" w:hAnsiTheme="minorHAnsi" w:cstheme="minorHAnsi"/>
          <w:sz w:val="20"/>
          <w:szCs w:val="20"/>
        </w:rPr>
      </w:pPr>
      <w:r w:rsidRPr="001E1B92">
        <w:rPr>
          <w:rFonts w:asciiTheme="minorHAnsi" w:hAnsiTheme="minorHAnsi" w:cstheme="minorHAnsi"/>
          <w:sz w:val="20"/>
          <w:szCs w:val="20"/>
        </w:rPr>
        <w:t>Compteur électrique pour les pompes et circulateurs de la chaufferie.</w:t>
      </w:r>
    </w:p>
    <w:p w14:paraId="6109E29C" w14:textId="65CCF1DD" w:rsidR="00341A2D" w:rsidRPr="001E1B92" w:rsidRDefault="00341A2D" w:rsidP="00A669B3">
      <w:pPr>
        <w:jc w:val="both"/>
        <w:rPr>
          <w:rFonts w:asciiTheme="minorHAnsi" w:hAnsiTheme="minorHAnsi" w:cstheme="minorHAnsi"/>
          <w:b/>
          <w:bCs/>
          <w:sz w:val="28"/>
          <w:szCs w:val="28"/>
        </w:rPr>
      </w:pPr>
    </w:p>
    <w:p w14:paraId="02678ABF" w14:textId="6618F2D8" w:rsidR="00274CFC" w:rsidRPr="001E1B92" w:rsidRDefault="00274CFC">
      <w:pPr>
        <w:rPr>
          <w:rFonts w:asciiTheme="minorHAnsi" w:hAnsiTheme="minorHAnsi" w:cstheme="minorHAnsi"/>
          <w:b/>
          <w:bCs/>
          <w:sz w:val="28"/>
          <w:szCs w:val="28"/>
        </w:rPr>
      </w:pPr>
      <w:r w:rsidRPr="001E1B92">
        <w:rPr>
          <w:rFonts w:asciiTheme="minorHAnsi" w:hAnsiTheme="minorHAnsi" w:cstheme="minorHAnsi"/>
          <w:b/>
          <w:bCs/>
          <w:sz w:val="28"/>
          <w:szCs w:val="28"/>
        </w:rPr>
        <w:br w:type="page"/>
      </w:r>
    </w:p>
    <w:p w14:paraId="4CC3E2EE" w14:textId="668311C2" w:rsidR="006D6CF6" w:rsidRPr="001E1B92" w:rsidRDefault="006D6CF6" w:rsidP="00A669B3">
      <w:pPr>
        <w:jc w:val="both"/>
        <w:rPr>
          <w:rFonts w:asciiTheme="minorHAnsi" w:hAnsiTheme="minorHAnsi" w:cstheme="minorHAnsi"/>
          <w:b/>
          <w:bCs/>
          <w:sz w:val="28"/>
          <w:szCs w:val="28"/>
        </w:rPr>
      </w:pPr>
    </w:p>
    <w:p w14:paraId="1379C527" w14:textId="159D4099" w:rsidR="00544162" w:rsidRPr="001E1B92" w:rsidRDefault="00544162" w:rsidP="00A669B3">
      <w:pPr>
        <w:jc w:val="both"/>
        <w:rPr>
          <w:rFonts w:asciiTheme="minorHAnsi" w:hAnsiTheme="minorHAnsi" w:cstheme="minorHAnsi"/>
          <w:b/>
          <w:bCs/>
          <w:sz w:val="28"/>
          <w:szCs w:val="28"/>
        </w:rPr>
      </w:pPr>
      <w:r w:rsidRPr="001E1B92">
        <w:rPr>
          <w:rFonts w:asciiTheme="minorHAnsi" w:hAnsiTheme="minorHAnsi" w:cstheme="minorHAnsi"/>
          <w:b/>
          <w:bCs/>
          <w:sz w:val="28"/>
          <w:szCs w:val="28"/>
        </w:rPr>
        <w:t>A</w:t>
      </w:r>
      <w:r w:rsidR="006D6CF6" w:rsidRPr="001E1B92">
        <w:rPr>
          <w:rFonts w:asciiTheme="minorHAnsi" w:hAnsiTheme="minorHAnsi" w:cstheme="minorHAnsi"/>
          <w:b/>
          <w:bCs/>
          <w:sz w:val="28"/>
          <w:szCs w:val="28"/>
        </w:rPr>
        <w:t>NNEXE</w:t>
      </w:r>
      <w:r w:rsidRPr="001E1B92">
        <w:rPr>
          <w:rFonts w:asciiTheme="minorHAnsi" w:hAnsiTheme="minorHAnsi" w:cstheme="minorHAnsi"/>
          <w:b/>
          <w:bCs/>
          <w:sz w:val="28"/>
          <w:szCs w:val="28"/>
        </w:rPr>
        <w:t xml:space="preserve"> </w:t>
      </w:r>
      <w:r w:rsidR="0080074C" w:rsidRPr="001E1B92">
        <w:rPr>
          <w:rFonts w:asciiTheme="minorHAnsi" w:hAnsiTheme="minorHAnsi" w:cstheme="minorHAnsi"/>
          <w:b/>
          <w:bCs/>
          <w:sz w:val="28"/>
          <w:szCs w:val="28"/>
        </w:rPr>
        <w:t xml:space="preserve">4 </w:t>
      </w:r>
      <w:r w:rsidR="002C32D4" w:rsidRPr="001E1B92">
        <w:rPr>
          <w:rFonts w:asciiTheme="minorHAnsi" w:hAnsiTheme="minorHAnsi" w:cstheme="minorHAnsi"/>
          <w:b/>
          <w:bCs/>
          <w:sz w:val="28"/>
          <w:szCs w:val="28"/>
        </w:rPr>
        <w:t>- Méthode du coût global</w:t>
      </w:r>
    </w:p>
    <w:p w14:paraId="418D37FE"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61A9E868"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D’une manière générale, la méthode de calcul à employer pour déterminer le coût global actualisé d’un bien (ou système) réside dans la définition d’hypothèses et dans l’utilisation de formules adaptées à l’objet du calcul. </w:t>
      </w:r>
    </w:p>
    <w:p w14:paraId="4E45D584"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L’étude portera sur une durée d’exploitation de 20 ans (investissement + exploitation + maintenance). </w:t>
      </w:r>
    </w:p>
    <w:p w14:paraId="681D0CD5"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rendu devra être conforme à la méthode suivante.</w:t>
      </w:r>
    </w:p>
    <w:p w14:paraId="3D822617"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44FC0A9C" w14:textId="77777777" w:rsidR="00544162" w:rsidRPr="001E1B92" w:rsidRDefault="00544162" w:rsidP="00A669B3">
      <w:pPr>
        <w:jc w:val="both"/>
        <w:rPr>
          <w:rFonts w:asciiTheme="minorHAnsi" w:hAnsiTheme="minorHAnsi" w:cstheme="minorHAnsi"/>
          <w:b/>
          <w:bCs/>
          <w:sz w:val="20"/>
          <w:szCs w:val="20"/>
        </w:rPr>
      </w:pPr>
      <w:r w:rsidRPr="001E1B92">
        <w:rPr>
          <w:rFonts w:asciiTheme="minorHAnsi" w:hAnsiTheme="minorHAnsi" w:cstheme="minorHAnsi"/>
          <w:b/>
          <w:bCs/>
          <w:sz w:val="20"/>
          <w:szCs w:val="20"/>
        </w:rPr>
        <w:t>1.</w:t>
      </w:r>
      <w:r w:rsidRPr="001E1B92">
        <w:rPr>
          <w:rFonts w:asciiTheme="minorHAnsi" w:hAnsiTheme="minorHAnsi" w:cstheme="minorHAnsi"/>
          <w:b/>
          <w:bCs/>
          <w:sz w:val="20"/>
          <w:szCs w:val="20"/>
        </w:rPr>
        <w:tab/>
        <w:t xml:space="preserve"> Définition des hypothèses et dénomination des données</w:t>
      </w:r>
    </w:p>
    <w:p w14:paraId="142FDCBD"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0B33FEE1"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Les hypothèses arrêtées sont les suivantes :</w:t>
      </w:r>
    </w:p>
    <w:p w14:paraId="64C5A466"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061"/>
      </w:tblGrid>
      <w:tr w:rsidR="001E1B92" w:rsidRPr="001E1B92" w14:paraId="30D81701" w14:textId="77777777" w:rsidTr="00544162">
        <w:trPr>
          <w:trHeight w:val="254"/>
        </w:trPr>
        <w:tc>
          <w:tcPr>
            <w:tcW w:w="1008" w:type="dxa"/>
          </w:tcPr>
          <w:p w14:paraId="0D40D2C5"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Sigle</w:t>
            </w:r>
          </w:p>
        </w:tc>
        <w:tc>
          <w:tcPr>
            <w:tcW w:w="8204" w:type="dxa"/>
          </w:tcPr>
          <w:p w14:paraId="0AE290C2"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Dénomination</w:t>
            </w:r>
          </w:p>
        </w:tc>
      </w:tr>
      <w:tr w:rsidR="001E1B92" w:rsidRPr="001E1B92" w14:paraId="51D4AC47" w14:textId="77777777" w:rsidTr="00544162">
        <w:trPr>
          <w:trHeight w:val="363"/>
        </w:trPr>
        <w:tc>
          <w:tcPr>
            <w:tcW w:w="1008" w:type="dxa"/>
            <w:vAlign w:val="center"/>
          </w:tcPr>
          <w:p w14:paraId="6CF74180"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N</w:t>
            </w:r>
          </w:p>
        </w:tc>
        <w:tc>
          <w:tcPr>
            <w:tcW w:w="8204" w:type="dxa"/>
            <w:vAlign w:val="center"/>
          </w:tcPr>
          <w:p w14:paraId="6498B7EB"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la période « N » étudiée est de 20 ans</w:t>
            </w:r>
          </w:p>
        </w:tc>
      </w:tr>
      <w:tr w:rsidR="001E1B92" w:rsidRPr="001E1B92" w14:paraId="18F63F71" w14:textId="77777777" w:rsidTr="00544162">
        <w:trPr>
          <w:trHeight w:val="345"/>
        </w:trPr>
        <w:tc>
          <w:tcPr>
            <w:tcW w:w="1008" w:type="dxa"/>
            <w:vAlign w:val="center"/>
          </w:tcPr>
          <w:p w14:paraId="66E20DEF"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i</w:t>
            </w:r>
          </w:p>
        </w:tc>
        <w:tc>
          <w:tcPr>
            <w:tcW w:w="8204" w:type="dxa"/>
            <w:vAlign w:val="center"/>
          </w:tcPr>
          <w:p w14:paraId="093D8A7B"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taux d’inflat</w:t>
            </w:r>
            <w:r w:rsidRPr="001E1B92">
              <w:rPr>
                <w:rFonts w:asciiTheme="minorHAnsi" w:hAnsiTheme="minorHAnsi" w:cstheme="minorHAnsi"/>
                <w:sz w:val="20"/>
                <w:szCs w:val="20"/>
                <w:lang w:val="en-GB"/>
              </w:rPr>
              <w:t>ion « i »</w:t>
            </w:r>
          </w:p>
        </w:tc>
      </w:tr>
      <w:tr w:rsidR="00544162" w:rsidRPr="001E1B92" w14:paraId="66D972EC" w14:textId="77777777" w:rsidTr="00544162">
        <w:trPr>
          <w:trHeight w:val="1613"/>
        </w:trPr>
        <w:tc>
          <w:tcPr>
            <w:tcW w:w="1008" w:type="dxa"/>
            <w:vAlign w:val="center"/>
          </w:tcPr>
          <w:p w14:paraId="39EC92B7"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a</w:t>
            </w:r>
          </w:p>
        </w:tc>
        <w:tc>
          <w:tcPr>
            <w:tcW w:w="8204" w:type="dxa"/>
            <w:vAlign w:val="center"/>
          </w:tcPr>
          <w:p w14:paraId="43C546F4"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Taux d’actualisation Taux utilisé dans les formules de calcul d’actualisation pour ramener des coûts qui interviennent à des années différentes à une année commune, en général celle de l’investissement. Il s’agit du taux de financement de l’investissement, emprunt mais aussi fonds propres (perte des revenus correspondant au placement des fonds propres).</w:t>
            </w:r>
          </w:p>
          <w:p w14:paraId="023FDBA1" w14:textId="0294BC41"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Il est fixé par défaut à 4 %.</w:t>
            </w:r>
          </w:p>
        </w:tc>
      </w:tr>
    </w:tbl>
    <w:p w14:paraId="3F1AB3DC"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7E72CD85"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La dénomination des données est la suivante :</w:t>
      </w:r>
    </w:p>
    <w:p w14:paraId="154355EA"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8056"/>
      </w:tblGrid>
      <w:tr w:rsidR="001E1B92" w:rsidRPr="001E1B92" w14:paraId="70EF898C" w14:textId="77777777" w:rsidTr="00544162">
        <w:trPr>
          <w:trHeight w:val="300"/>
        </w:trPr>
        <w:tc>
          <w:tcPr>
            <w:tcW w:w="1008" w:type="dxa"/>
          </w:tcPr>
          <w:p w14:paraId="5343A961"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Sigle</w:t>
            </w:r>
          </w:p>
        </w:tc>
        <w:tc>
          <w:tcPr>
            <w:tcW w:w="8204" w:type="dxa"/>
          </w:tcPr>
          <w:p w14:paraId="65C5D0FE"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Dénomination</w:t>
            </w:r>
          </w:p>
        </w:tc>
      </w:tr>
      <w:tr w:rsidR="001E1B92" w:rsidRPr="001E1B92" w14:paraId="4B90CFF0" w14:textId="77777777" w:rsidTr="00544162">
        <w:trPr>
          <w:trHeight w:val="603"/>
        </w:trPr>
        <w:tc>
          <w:tcPr>
            <w:tcW w:w="1008" w:type="dxa"/>
            <w:vAlign w:val="center"/>
          </w:tcPr>
          <w:p w14:paraId="307CA191"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CI</w:t>
            </w:r>
          </w:p>
        </w:tc>
        <w:tc>
          <w:tcPr>
            <w:tcW w:w="8204" w:type="dxa"/>
            <w:vAlign w:val="center"/>
          </w:tcPr>
          <w:p w14:paraId="384F0C1F"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le Coût d’Investissement d’un système « </w:t>
            </w:r>
            <w:r w:rsidRPr="001E1B92">
              <w:rPr>
                <w:rFonts w:asciiTheme="minorHAnsi" w:hAnsiTheme="minorHAnsi" w:cstheme="minorHAnsi"/>
                <w:i/>
                <w:iCs/>
                <w:sz w:val="20"/>
                <w:szCs w:val="20"/>
              </w:rPr>
              <w:t>CI</w:t>
            </w:r>
            <w:r w:rsidRPr="001E1B92">
              <w:rPr>
                <w:rFonts w:asciiTheme="minorHAnsi" w:hAnsiTheme="minorHAnsi" w:cstheme="minorHAnsi"/>
                <w:sz w:val="20"/>
                <w:szCs w:val="20"/>
              </w:rPr>
              <w:t xml:space="preserve"> » : dans notre cas il s’agit de l’investissement en travaux de réhabilitation énergétique pour le bâtiment</w:t>
            </w:r>
          </w:p>
        </w:tc>
      </w:tr>
      <w:tr w:rsidR="001E1B92" w:rsidRPr="001E1B92" w14:paraId="5E3124E5" w14:textId="77777777" w:rsidTr="00544162">
        <w:trPr>
          <w:trHeight w:val="1060"/>
        </w:trPr>
        <w:tc>
          <w:tcPr>
            <w:tcW w:w="1008" w:type="dxa"/>
            <w:vAlign w:val="center"/>
          </w:tcPr>
          <w:p w14:paraId="0D85F964"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CM</w:t>
            </w:r>
          </w:p>
        </w:tc>
        <w:tc>
          <w:tcPr>
            <w:tcW w:w="8204" w:type="dxa"/>
            <w:vAlign w:val="center"/>
          </w:tcPr>
          <w:p w14:paraId="67BD2494"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le Coût de Maintenance « </w:t>
            </w:r>
            <w:r w:rsidRPr="001E1B92">
              <w:rPr>
                <w:rFonts w:asciiTheme="minorHAnsi" w:hAnsiTheme="minorHAnsi" w:cstheme="minorHAnsi"/>
                <w:i/>
                <w:iCs/>
                <w:sz w:val="20"/>
                <w:szCs w:val="20"/>
              </w:rPr>
              <w:t>CM</w:t>
            </w:r>
            <w:r w:rsidRPr="001E1B92">
              <w:rPr>
                <w:rFonts w:asciiTheme="minorHAnsi" w:hAnsiTheme="minorHAnsi" w:cstheme="minorHAnsi"/>
                <w:sz w:val="20"/>
                <w:szCs w:val="20"/>
              </w:rPr>
              <w:t xml:space="preserve"> » : il est généralement construit par un coût de main d’œuvre (temps d’intervention / qualification), un coût de pièces de rechange, un coût de traitement des déchets, le coût d’acquisition et d’amortissement du matériel à mettre en œuvre pour réaliser les opérations de maintenance</w:t>
            </w:r>
            <w:r w:rsidR="00EA2072" w:rsidRPr="001E1B92">
              <w:rPr>
                <w:rFonts w:asciiTheme="minorHAnsi" w:hAnsiTheme="minorHAnsi" w:cstheme="minorHAnsi"/>
                <w:sz w:val="20"/>
                <w:szCs w:val="20"/>
              </w:rPr>
              <w:t>, actualisé sur 20 ans.</w:t>
            </w:r>
          </w:p>
        </w:tc>
      </w:tr>
      <w:tr w:rsidR="001E1B92" w:rsidRPr="001E1B92" w14:paraId="286BB6C6" w14:textId="77777777" w:rsidTr="00544162">
        <w:trPr>
          <w:trHeight w:val="537"/>
        </w:trPr>
        <w:tc>
          <w:tcPr>
            <w:tcW w:w="1008" w:type="dxa"/>
            <w:vAlign w:val="center"/>
          </w:tcPr>
          <w:p w14:paraId="1E614AF2"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CM</w:t>
            </w:r>
            <w:r w:rsidRPr="001E1B92">
              <w:rPr>
                <w:rFonts w:asciiTheme="minorHAnsi" w:hAnsiTheme="minorHAnsi" w:cstheme="minorHAnsi"/>
                <w:i/>
                <w:iCs/>
                <w:sz w:val="20"/>
                <w:szCs w:val="20"/>
                <w:vertAlign w:val="subscript"/>
              </w:rPr>
              <w:t>annuel</w:t>
            </w:r>
          </w:p>
        </w:tc>
        <w:tc>
          <w:tcPr>
            <w:tcW w:w="8204" w:type="dxa"/>
            <w:vAlign w:val="center"/>
          </w:tcPr>
          <w:p w14:paraId="1584F305"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Coût Annuel de Maintenance «</w:t>
            </w:r>
            <w:r w:rsidRPr="001E1B92">
              <w:rPr>
                <w:rFonts w:asciiTheme="minorHAnsi" w:hAnsiTheme="minorHAnsi" w:cstheme="minorHAnsi"/>
                <w:i/>
                <w:iCs/>
                <w:sz w:val="20"/>
                <w:szCs w:val="20"/>
              </w:rPr>
              <w:t>CM</w:t>
            </w:r>
            <w:r w:rsidRPr="001E1B92">
              <w:rPr>
                <w:rFonts w:asciiTheme="minorHAnsi" w:hAnsiTheme="minorHAnsi" w:cstheme="minorHAnsi"/>
                <w:i/>
                <w:iCs/>
                <w:sz w:val="20"/>
                <w:szCs w:val="20"/>
                <w:vertAlign w:val="subscript"/>
              </w:rPr>
              <w:t>annuel</w:t>
            </w:r>
            <w:r w:rsidRPr="001E1B92">
              <w:rPr>
                <w:rFonts w:asciiTheme="minorHAnsi" w:hAnsiTheme="minorHAnsi" w:cstheme="minorHAnsi"/>
                <w:sz w:val="20"/>
                <w:szCs w:val="20"/>
              </w:rPr>
              <w:t xml:space="preserve"> » : il correspond au coût de maintenance « </w:t>
            </w:r>
            <w:r w:rsidRPr="001E1B92">
              <w:rPr>
                <w:rFonts w:asciiTheme="minorHAnsi" w:hAnsiTheme="minorHAnsi" w:cstheme="minorHAnsi"/>
                <w:i/>
                <w:iCs/>
                <w:sz w:val="20"/>
                <w:szCs w:val="20"/>
              </w:rPr>
              <w:t xml:space="preserve">CM </w:t>
            </w:r>
            <w:r w:rsidRPr="001E1B92">
              <w:rPr>
                <w:rFonts w:asciiTheme="minorHAnsi" w:hAnsiTheme="minorHAnsi" w:cstheme="minorHAnsi"/>
                <w:sz w:val="20"/>
                <w:szCs w:val="20"/>
              </w:rPr>
              <w:t>» pour une année. Il s’agit d’un coût récurent (annuel)</w:t>
            </w:r>
          </w:p>
        </w:tc>
      </w:tr>
      <w:tr w:rsidR="001E1B92" w:rsidRPr="001E1B92" w14:paraId="3EA0BD89" w14:textId="77777777" w:rsidTr="00544162">
        <w:trPr>
          <w:trHeight w:val="1078"/>
        </w:trPr>
        <w:tc>
          <w:tcPr>
            <w:tcW w:w="1008" w:type="dxa"/>
            <w:vAlign w:val="center"/>
          </w:tcPr>
          <w:p w14:paraId="474F86FF"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CC</w:t>
            </w:r>
          </w:p>
        </w:tc>
        <w:tc>
          <w:tcPr>
            <w:tcW w:w="8204" w:type="dxa"/>
            <w:vAlign w:val="center"/>
          </w:tcPr>
          <w:p w14:paraId="50FABFE6"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le coût des consommations « </w:t>
            </w:r>
            <w:r w:rsidRPr="001E1B92">
              <w:rPr>
                <w:rFonts w:asciiTheme="minorHAnsi" w:hAnsiTheme="minorHAnsi" w:cstheme="minorHAnsi"/>
                <w:i/>
                <w:iCs/>
                <w:sz w:val="20"/>
                <w:szCs w:val="20"/>
              </w:rPr>
              <w:t>CC</w:t>
            </w:r>
            <w:r w:rsidRPr="001E1B92">
              <w:rPr>
                <w:rFonts w:asciiTheme="minorHAnsi" w:hAnsiTheme="minorHAnsi" w:cstheme="minorHAnsi"/>
                <w:sz w:val="20"/>
                <w:szCs w:val="20"/>
              </w:rPr>
              <w:t xml:space="preserve"> » : il s’agit du coût des consommations d’énergie (gaz, fioul, électricité, bois, …) et d’eau (froide et chaude). Ce coût est généralement construit par un abonnement à la fourniture (partie fixe) et la consommation de ladite fourniture (partie variable)</w:t>
            </w:r>
          </w:p>
        </w:tc>
      </w:tr>
      <w:tr w:rsidR="00544162" w:rsidRPr="001E1B92" w14:paraId="19DCE250" w14:textId="77777777" w:rsidTr="00544162">
        <w:trPr>
          <w:trHeight w:val="527"/>
        </w:trPr>
        <w:tc>
          <w:tcPr>
            <w:tcW w:w="1008" w:type="dxa"/>
            <w:vAlign w:val="center"/>
          </w:tcPr>
          <w:p w14:paraId="37940896"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r w:rsidRPr="001E1B92">
              <w:rPr>
                <w:rFonts w:asciiTheme="minorHAnsi" w:hAnsiTheme="minorHAnsi" w:cstheme="minorHAnsi"/>
                <w:i/>
                <w:iCs/>
                <w:sz w:val="20"/>
                <w:szCs w:val="20"/>
              </w:rPr>
              <w:t>CC</w:t>
            </w:r>
            <w:r w:rsidRPr="001E1B92">
              <w:rPr>
                <w:rFonts w:asciiTheme="minorHAnsi" w:hAnsiTheme="minorHAnsi" w:cstheme="minorHAnsi"/>
                <w:i/>
                <w:iCs/>
                <w:sz w:val="20"/>
                <w:szCs w:val="20"/>
                <w:vertAlign w:val="subscript"/>
              </w:rPr>
              <w:t>annuel</w:t>
            </w:r>
          </w:p>
        </w:tc>
        <w:tc>
          <w:tcPr>
            <w:tcW w:w="8204" w:type="dxa"/>
            <w:vAlign w:val="center"/>
          </w:tcPr>
          <w:p w14:paraId="451A37D6"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Coût Annuel des Consommations «</w:t>
            </w:r>
            <w:r w:rsidRPr="001E1B92">
              <w:rPr>
                <w:rFonts w:asciiTheme="minorHAnsi" w:hAnsiTheme="minorHAnsi" w:cstheme="minorHAnsi"/>
                <w:i/>
                <w:iCs/>
                <w:sz w:val="20"/>
                <w:szCs w:val="20"/>
              </w:rPr>
              <w:t>CC</w:t>
            </w:r>
            <w:r w:rsidRPr="001E1B92">
              <w:rPr>
                <w:rFonts w:asciiTheme="minorHAnsi" w:hAnsiTheme="minorHAnsi" w:cstheme="minorHAnsi"/>
                <w:i/>
                <w:iCs/>
                <w:sz w:val="20"/>
                <w:szCs w:val="20"/>
                <w:vertAlign w:val="subscript"/>
              </w:rPr>
              <w:t>annuel</w:t>
            </w:r>
            <w:r w:rsidRPr="001E1B92">
              <w:rPr>
                <w:rFonts w:asciiTheme="minorHAnsi" w:hAnsiTheme="minorHAnsi" w:cstheme="minorHAnsi"/>
                <w:sz w:val="20"/>
                <w:szCs w:val="20"/>
              </w:rPr>
              <w:t xml:space="preserve">» : il correspond au coût des consommations d’énergie et d’eau « CC » pour une année. Il s’agit d’un coût récurent (annuel) </w:t>
            </w:r>
          </w:p>
        </w:tc>
      </w:tr>
    </w:tbl>
    <w:p w14:paraId="49E2DB2C"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1EFF0519"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387348F4" w14:textId="77777777" w:rsidR="00544162" w:rsidRPr="001E1B92" w:rsidRDefault="00544162" w:rsidP="00A669B3">
      <w:pPr>
        <w:jc w:val="both"/>
        <w:rPr>
          <w:rFonts w:asciiTheme="minorHAnsi" w:hAnsiTheme="minorHAnsi" w:cstheme="minorHAnsi"/>
          <w:b/>
          <w:bCs/>
          <w:sz w:val="20"/>
          <w:szCs w:val="20"/>
        </w:rPr>
      </w:pPr>
      <w:r w:rsidRPr="001E1B92">
        <w:rPr>
          <w:rFonts w:asciiTheme="minorHAnsi" w:hAnsiTheme="minorHAnsi" w:cstheme="minorHAnsi"/>
          <w:b/>
          <w:bCs/>
          <w:sz w:val="20"/>
          <w:szCs w:val="20"/>
        </w:rPr>
        <w:t>2.</w:t>
      </w:r>
      <w:r w:rsidRPr="001E1B92">
        <w:rPr>
          <w:rFonts w:asciiTheme="minorHAnsi" w:hAnsiTheme="minorHAnsi" w:cstheme="minorHAnsi"/>
          <w:b/>
          <w:bCs/>
          <w:sz w:val="20"/>
          <w:szCs w:val="20"/>
        </w:rPr>
        <w:tab/>
        <w:t>Calcul du coût actualisé pour une période d’utilisation</w:t>
      </w:r>
    </w:p>
    <w:p w14:paraId="39C28D4F"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77B3F347"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Les formules présentées ci-dessous permettent de déterminer le coût global actualisé sur une période d’utilisation.</w:t>
      </w:r>
    </w:p>
    <w:p w14:paraId="4D88D3FE"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15399204"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Ainsi, ces formules permettent de déterminer :</w:t>
      </w:r>
    </w:p>
    <w:p w14:paraId="5CA355A7"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0119DC56" w14:textId="77777777" w:rsidR="00544162" w:rsidRPr="001E1B92" w:rsidRDefault="00544162" w:rsidP="00C6625F">
      <w:pPr>
        <w:numPr>
          <w:ilvl w:val="0"/>
          <w:numId w:val="6"/>
        </w:num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Coût de Maintenance :</w:t>
      </w:r>
    </w:p>
    <w:p w14:paraId="58267B99" w14:textId="77777777" w:rsidR="00544162" w:rsidRPr="001E1B92" w:rsidRDefault="00544162" w:rsidP="00A669B3">
      <w:pPr>
        <w:autoSpaceDE w:val="0"/>
        <w:autoSpaceDN w:val="0"/>
        <w:adjustRightInd w:val="0"/>
        <w:ind w:left="3900" w:firstLine="348"/>
        <w:jc w:val="both"/>
        <w:rPr>
          <w:rFonts w:asciiTheme="minorHAnsi" w:hAnsiTheme="minorHAnsi" w:cstheme="minorHAnsi"/>
          <w:sz w:val="20"/>
          <w:szCs w:val="20"/>
        </w:rPr>
      </w:pPr>
      <w:r w:rsidRPr="001E1B92">
        <w:rPr>
          <w:rFonts w:asciiTheme="minorHAnsi" w:hAnsiTheme="minorHAnsi" w:cstheme="minorHAnsi"/>
          <w:position w:val="-24"/>
          <w:sz w:val="20"/>
          <w:szCs w:val="20"/>
        </w:rPr>
        <w:object w:dxaOrig="2500" w:dyaOrig="660" w14:anchorId="3FDF5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5pt;height:30.5pt" o:ole="">
            <v:imagedata r:id="rId15" o:title=""/>
          </v:shape>
          <o:OLEObject Type="Embed" ProgID="Equation.3" ShapeID="_x0000_i1025" DrawAspect="Content" ObjectID="_1678176681" r:id="rId16"/>
        </w:object>
      </w:r>
    </w:p>
    <w:p w14:paraId="57608ACD"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2DB9C732"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4B1B9225" w14:textId="77777777" w:rsidR="00544162" w:rsidRPr="001E1B92" w:rsidRDefault="00544162" w:rsidP="00A669B3">
      <w:pPr>
        <w:autoSpaceDE w:val="0"/>
        <w:autoSpaceDN w:val="0"/>
        <w:adjustRightInd w:val="0"/>
        <w:ind w:left="4248" w:firstLine="708"/>
        <w:jc w:val="both"/>
        <w:rPr>
          <w:rFonts w:asciiTheme="minorHAnsi" w:hAnsiTheme="minorHAnsi" w:cstheme="minorHAnsi"/>
          <w:sz w:val="20"/>
          <w:szCs w:val="20"/>
        </w:rPr>
      </w:pPr>
      <w:r w:rsidRPr="001E1B92">
        <w:rPr>
          <w:rFonts w:asciiTheme="minorHAnsi" w:hAnsiTheme="minorHAnsi" w:cstheme="minorHAnsi"/>
          <w:sz w:val="20"/>
          <w:szCs w:val="20"/>
        </w:rPr>
        <w:lastRenderedPageBreak/>
        <w:t xml:space="preserve">Avec </w:t>
      </w:r>
      <w:r w:rsidRPr="001E1B92">
        <w:rPr>
          <w:rFonts w:asciiTheme="minorHAnsi" w:hAnsiTheme="minorHAnsi" w:cstheme="minorHAnsi"/>
          <w:position w:val="-24"/>
          <w:sz w:val="20"/>
          <w:szCs w:val="20"/>
        </w:rPr>
        <w:object w:dxaOrig="900" w:dyaOrig="620" w14:anchorId="75B9308D">
          <v:shape id="_x0000_i1026" type="#_x0000_t75" style="width:43.95pt;height:28.05pt" o:ole="">
            <v:imagedata r:id="rId17" o:title=""/>
          </v:shape>
          <o:OLEObject Type="Embed" ProgID="Equation.3" ShapeID="_x0000_i1026" DrawAspect="Content" ObjectID="_1678176682" r:id="rId18"/>
        </w:object>
      </w:r>
    </w:p>
    <w:p w14:paraId="7BC26C21"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6CBB3442"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 xml:space="preserve">Avec i taux d’inflation sur la maintenance de 2 % </w:t>
      </w:r>
    </w:p>
    <w:p w14:paraId="64D0B4FF"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Avec a taux d’actualisation de 4 %</w:t>
      </w:r>
    </w:p>
    <w:p w14:paraId="35BC7F91"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1B76AADB"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32854A7B" w14:textId="77777777" w:rsidR="00544162" w:rsidRPr="001E1B92" w:rsidRDefault="00544162" w:rsidP="00C6625F">
      <w:pPr>
        <w:numPr>
          <w:ilvl w:val="0"/>
          <w:numId w:val="6"/>
        </w:num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le Coût des Consommations :</w:t>
      </w:r>
    </w:p>
    <w:p w14:paraId="3E872FFE"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6348FEE9" w14:textId="77777777" w:rsidR="00544162" w:rsidRPr="001E1B92" w:rsidRDefault="00544162" w:rsidP="00A669B3">
      <w:pPr>
        <w:autoSpaceDE w:val="0"/>
        <w:autoSpaceDN w:val="0"/>
        <w:adjustRightInd w:val="0"/>
        <w:ind w:left="3540" w:firstLine="708"/>
        <w:jc w:val="both"/>
        <w:rPr>
          <w:rFonts w:asciiTheme="minorHAnsi" w:hAnsiTheme="minorHAnsi" w:cstheme="minorHAnsi"/>
          <w:sz w:val="20"/>
          <w:szCs w:val="20"/>
        </w:rPr>
      </w:pPr>
      <w:r w:rsidRPr="001E1B92">
        <w:rPr>
          <w:rFonts w:asciiTheme="minorHAnsi" w:hAnsiTheme="minorHAnsi" w:cstheme="minorHAnsi"/>
          <w:position w:val="-24"/>
          <w:sz w:val="20"/>
          <w:szCs w:val="20"/>
        </w:rPr>
        <w:object w:dxaOrig="2360" w:dyaOrig="660" w14:anchorId="5C8875B3">
          <v:shape id="_x0000_i1027" type="#_x0000_t75" style="width:117.15pt;height:30.5pt" o:ole="">
            <v:imagedata r:id="rId19" o:title=""/>
          </v:shape>
          <o:OLEObject Type="Embed" ProgID="Equation.3" ShapeID="_x0000_i1027" DrawAspect="Content" ObjectID="_1678176683" r:id="rId20"/>
        </w:object>
      </w:r>
    </w:p>
    <w:p w14:paraId="0268101B" w14:textId="77777777" w:rsidR="00544162" w:rsidRPr="001E1B92" w:rsidRDefault="00544162" w:rsidP="00A669B3">
      <w:pPr>
        <w:autoSpaceDE w:val="0"/>
        <w:autoSpaceDN w:val="0"/>
        <w:adjustRightInd w:val="0"/>
        <w:ind w:left="3540" w:firstLine="708"/>
        <w:jc w:val="both"/>
        <w:rPr>
          <w:rFonts w:asciiTheme="minorHAnsi" w:hAnsiTheme="minorHAnsi" w:cstheme="minorHAnsi"/>
          <w:sz w:val="20"/>
          <w:szCs w:val="20"/>
        </w:rPr>
      </w:pPr>
    </w:p>
    <w:p w14:paraId="6D3E9F04" w14:textId="77777777" w:rsidR="00544162" w:rsidRPr="001E1B92" w:rsidRDefault="00544162" w:rsidP="00A669B3">
      <w:pPr>
        <w:autoSpaceDE w:val="0"/>
        <w:autoSpaceDN w:val="0"/>
        <w:adjustRightInd w:val="0"/>
        <w:ind w:left="4248" w:firstLine="708"/>
        <w:jc w:val="both"/>
        <w:rPr>
          <w:rFonts w:asciiTheme="minorHAnsi" w:hAnsiTheme="minorHAnsi" w:cstheme="minorHAnsi"/>
          <w:sz w:val="20"/>
          <w:szCs w:val="20"/>
        </w:rPr>
      </w:pPr>
      <w:r w:rsidRPr="001E1B92">
        <w:rPr>
          <w:rFonts w:asciiTheme="minorHAnsi" w:hAnsiTheme="minorHAnsi" w:cstheme="minorHAnsi"/>
          <w:sz w:val="20"/>
          <w:szCs w:val="20"/>
        </w:rPr>
        <w:t xml:space="preserve">Avec </w:t>
      </w:r>
      <w:r w:rsidRPr="001E1B92">
        <w:rPr>
          <w:rFonts w:asciiTheme="minorHAnsi" w:hAnsiTheme="minorHAnsi" w:cstheme="minorHAnsi"/>
          <w:position w:val="-24"/>
          <w:sz w:val="20"/>
          <w:szCs w:val="20"/>
        </w:rPr>
        <w:object w:dxaOrig="900" w:dyaOrig="620" w14:anchorId="7A184431">
          <v:shape id="_x0000_i1028" type="#_x0000_t75" style="width:43.95pt;height:28.05pt" o:ole="">
            <v:imagedata r:id="rId17" o:title=""/>
          </v:shape>
          <o:OLEObject Type="Embed" ProgID="Equation.3" ShapeID="_x0000_i1028" DrawAspect="Content" ObjectID="_1678176684" r:id="rId21"/>
        </w:object>
      </w:r>
    </w:p>
    <w:p w14:paraId="16675A0A"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15F5E64F"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Avec i taux d’inflation sur la consommation d’énergie de 3 %, 6 et 9 % ; il sera simulé trois types d’augmentation du prix de l’énergie.</w:t>
      </w:r>
    </w:p>
    <w:p w14:paraId="159132C7" w14:textId="77777777" w:rsidR="00544162" w:rsidRPr="001E1B92" w:rsidRDefault="00544162" w:rsidP="00A669B3">
      <w:pPr>
        <w:autoSpaceDE w:val="0"/>
        <w:autoSpaceDN w:val="0"/>
        <w:adjustRightInd w:val="0"/>
        <w:jc w:val="both"/>
        <w:rPr>
          <w:rFonts w:asciiTheme="minorHAnsi" w:hAnsiTheme="minorHAnsi" w:cstheme="minorHAnsi"/>
          <w:sz w:val="20"/>
          <w:szCs w:val="20"/>
        </w:rPr>
      </w:pPr>
      <w:r w:rsidRPr="001E1B92">
        <w:rPr>
          <w:rFonts w:asciiTheme="minorHAnsi" w:hAnsiTheme="minorHAnsi" w:cstheme="minorHAnsi"/>
          <w:sz w:val="20"/>
          <w:szCs w:val="20"/>
        </w:rPr>
        <w:t>Avec a taux d’actualisation de 4 %</w:t>
      </w:r>
    </w:p>
    <w:p w14:paraId="7E55BA1B"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39D19864" w14:textId="77777777" w:rsidR="00544162" w:rsidRPr="001E1B92" w:rsidRDefault="00544162" w:rsidP="00A669B3">
      <w:pPr>
        <w:autoSpaceDE w:val="0"/>
        <w:autoSpaceDN w:val="0"/>
        <w:adjustRightInd w:val="0"/>
        <w:jc w:val="both"/>
        <w:rPr>
          <w:rFonts w:asciiTheme="minorHAnsi" w:hAnsiTheme="minorHAnsi" w:cstheme="minorHAnsi"/>
          <w:sz w:val="20"/>
          <w:szCs w:val="20"/>
        </w:rPr>
      </w:pPr>
    </w:p>
    <w:p w14:paraId="38D01476" w14:textId="77777777" w:rsidR="00544162" w:rsidRPr="001E1B92" w:rsidRDefault="00544162" w:rsidP="00A669B3">
      <w:pPr>
        <w:jc w:val="both"/>
        <w:rPr>
          <w:rFonts w:asciiTheme="minorHAnsi" w:hAnsiTheme="minorHAnsi" w:cstheme="minorHAnsi"/>
          <w:b/>
          <w:bCs/>
          <w:sz w:val="20"/>
          <w:szCs w:val="20"/>
        </w:rPr>
      </w:pPr>
      <w:r w:rsidRPr="001E1B92">
        <w:rPr>
          <w:rFonts w:asciiTheme="minorHAnsi" w:hAnsiTheme="minorHAnsi" w:cstheme="minorHAnsi"/>
          <w:b/>
          <w:bCs/>
          <w:sz w:val="20"/>
          <w:szCs w:val="20"/>
        </w:rPr>
        <w:t>3.</w:t>
      </w:r>
      <w:r w:rsidRPr="001E1B92">
        <w:rPr>
          <w:rFonts w:asciiTheme="minorHAnsi" w:hAnsiTheme="minorHAnsi" w:cstheme="minorHAnsi"/>
          <w:b/>
          <w:bCs/>
          <w:sz w:val="20"/>
          <w:szCs w:val="20"/>
        </w:rPr>
        <w:tab/>
        <w:t>Calcul du coût global « CG »</w:t>
      </w:r>
    </w:p>
    <w:p w14:paraId="21ADCE6F" w14:textId="77777777" w:rsidR="00544162" w:rsidRPr="001E1B92" w:rsidRDefault="00544162" w:rsidP="00A669B3">
      <w:pPr>
        <w:autoSpaceDE w:val="0"/>
        <w:autoSpaceDN w:val="0"/>
        <w:adjustRightInd w:val="0"/>
        <w:jc w:val="both"/>
        <w:rPr>
          <w:rFonts w:asciiTheme="minorHAnsi" w:hAnsiTheme="minorHAnsi" w:cstheme="minorHAnsi"/>
          <w:b/>
          <w:bCs/>
          <w:sz w:val="20"/>
          <w:szCs w:val="20"/>
        </w:rPr>
      </w:pPr>
    </w:p>
    <w:p w14:paraId="23D52A74" w14:textId="77777777" w:rsidR="00544162" w:rsidRPr="001E1B92" w:rsidRDefault="00544162" w:rsidP="002707D0">
      <w:pPr>
        <w:autoSpaceDE w:val="0"/>
        <w:autoSpaceDN w:val="0"/>
        <w:adjustRightInd w:val="0"/>
        <w:jc w:val="center"/>
        <w:rPr>
          <w:rFonts w:asciiTheme="minorHAnsi" w:hAnsiTheme="minorHAnsi" w:cstheme="minorHAnsi"/>
          <w:i/>
          <w:iCs/>
          <w:sz w:val="20"/>
          <w:szCs w:val="20"/>
        </w:rPr>
      </w:pPr>
      <w:r w:rsidRPr="001E1B92">
        <w:rPr>
          <w:rFonts w:asciiTheme="minorHAnsi" w:hAnsiTheme="minorHAnsi" w:cstheme="minorHAnsi"/>
          <w:i/>
          <w:iCs/>
          <w:sz w:val="20"/>
          <w:szCs w:val="20"/>
        </w:rPr>
        <w:t xml:space="preserve">CGc </w:t>
      </w:r>
      <w:r w:rsidR="00EA2072" w:rsidRPr="001E1B92">
        <w:rPr>
          <w:rFonts w:asciiTheme="minorHAnsi" w:hAnsiTheme="minorHAnsi" w:cstheme="minorHAnsi"/>
          <w:sz w:val="20"/>
          <w:szCs w:val="20"/>
        </w:rPr>
        <w:t xml:space="preserve"> =  </w:t>
      </w:r>
      <w:r w:rsidRPr="001E1B92">
        <w:rPr>
          <w:rFonts w:asciiTheme="minorHAnsi" w:hAnsiTheme="minorHAnsi" w:cstheme="minorHAnsi"/>
          <w:i/>
          <w:iCs/>
          <w:sz w:val="20"/>
          <w:szCs w:val="20"/>
        </w:rPr>
        <w:t xml:space="preserve">CI </w:t>
      </w:r>
      <w:r w:rsidR="00EA2072" w:rsidRPr="001E1B92">
        <w:rPr>
          <w:rFonts w:asciiTheme="minorHAnsi" w:hAnsiTheme="minorHAnsi" w:cstheme="minorHAnsi"/>
          <w:sz w:val="20"/>
          <w:szCs w:val="20"/>
        </w:rPr>
        <w:t xml:space="preserve"> + </w:t>
      </w:r>
      <w:r w:rsidRPr="001E1B92">
        <w:rPr>
          <w:rFonts w:asciiTheme="minorHAnsi" w:hAnsiTheme="minorHAnsi" w:cstheme="minorHAnsi"/>
          <w:i/>
          <w:iCs/>
          <w:sz w:val="20"/>
          <w:szCs w:val="20"/>
        </w:rPr>
        <w:t xml:space="preserve">CM </w:t>
      </w:r>
      <w:r w:rsidR="00EA2072" w:rsidRPr="001E1B92">
        <w:rPr>
          <w:rFonts w:asciiTheme="minorHAnsi" w:hAnsiTheme="minorHAnsi" w:cstheme="minorHAnsi"/>
          <w:sz w:val="20"/>
          <w:szCs w:val="20"/>
        </w:rPr>
        <w:t xml:space="preserve"> + </w:t>
      </w:r>
      <w:r w:rsidRPr="001E1B92">
        <w:rPr>
          <w:rFonts w:asciiTheme="minorHAnsi" w:hAnsiTheme="minorHAnsi" w:cstheme="minorHAnsi"/>
          <w:i/>
          <w:iCs/>
          <w:sz w:val="20"/>
          <w:szCs w:val="20"/>
        </w:rPr>
        <w:t>CC</w:t>
      </w:r>
    </w:p>
    <w:p w14:paraId="43CA6B79" w14:textId="77777777" w:rsidR="00544162" w:rsidRPr="001E1B92" w:rsidRDefault="00544162" w:rsidP="00A669B3">
      <w:pPr>
        <w:autoSpaceDE w:val="0"/>
        <w:autoSpaceDN w:val="0"/>
        <w:adjustRightInd w:val="0"/>
        <w:jc w:val="both"/>
        <w:rPr>
          <w:rFonts w:asciiTheme="minorHAnsi" w:hAnsiTheme="minorHAnsi" w:cstheme="minorHAnsi"/>
          <w:i/>
          <w:iCs/>
          <w:sz w:val="20"/>
          <w:szCs w:val="20"/>
        </w:rPr>
      </w:pPr>
    </w:p>
    <w:p w14:paraId="1F445E16" w14:textId="31D580F2" w:rsidR="006D6CF6" w:rsidRPr="00933AD5" w:rsidRDefault="006D6CF6" w:rsidP="00933AD5">
      <w:pPr>
        <w:rPr>
          <w:rFonts w:asciiTheme="minorHAnsi" w:hAnsiTheme="minorHAnsi" w:cstheme="minorHAnsi"/>
          <w:i/>
          <w:iCs/>
          <w:sz w:val="20"/>
          <w:szCs w:val="20"/>
        </w:rPr>
      </w:pPr>
    </w:p>
    <w:sectPr w:rsidR="006D6CF6" w:rsidRPr="00933AD5" w:rsidSect="00732411">
      <w:footnotePr>
        <w:numRestart w:val="eachPage"/>
      </w:footnotePr>
      <w:type w:val="continuous"/>
      <w:pgSz w:w="11906" w:h="16838" w:code="9"/>
      <w:pgMar w:top="1418" w:right="1418" w:bottom="992" w:left="1418" w:header="142" w:footer="567" w:gutter="0"/>
      <w:paperSrc w:first="15" w:other="15"/>
      <w:cols w:space="720"/>
      <w:titlePg/>
    </w:sectPr>
  </w:body>
</w:document>
</file>

<file path=word/commentsIds.xml><?xml version="1.0" encoding="utf-8"?>
<w16cid:commentsIds xmlns:mc="http://schemas.openxmlformats.org/markup-compatibility/2006" xmlns:w16cid="http://schemas.microsoft.com/office/word/2016/wordml/cid" mc:Ignorable="w16cid">
  <w16cid:commentId w16cid:paraId="410BC7E6" w16cid:durableId="0452C3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387B5" w14:textId="77777777" w:rsidR="006A02AB" w:rsidRDefault="006A02AB">
      <w:r>
        <w:separator/>
      </w:r>
    </w:p>
  </w:endnote>
  <w:endnote w:type="continuationSeparator" w:id="0">
    <w:p w14:paraId="4A746522" w14:textId="77777777" w:rsidR="006A02AB" w:rsidRDefault="006A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FCDE" w14:textId="77777777" w:rsidR="006A02AB" w:rsidRDefault="006A02AB">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14:paraId="6110810B" w14:textId="77777777" w:rsidR="006A02AB" w:rsidRDefault="006A02AB">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69488"/>
      <w:docPartObj>
        <w:docPartGallery w:val="Page Numbers (Bottom of Page)"/>
        <w:docPartUnique/>
      </w:docPartObj>
    </w:sdtPr>
    <w:sdtContent>
      <w:p w14:paraId="734C14BF" w14:textId="3A249272" w:rsidR="006A02AB" w:rsidRDefault="006A02AB">
        <w:pPr>
          <w:pStyle w:val="Pieddepage"/>
          <w:jc w:val="right"/>
        </w:pPr>
        <w:r>
          <w:fldChar w:fldCharType="begin"/>
        </w:r>
        <w:r>
          <w:instrText>PAGE   \* MERGEFORMAT</w:instrText>
        </w:r>
        <w:r>
          <w:fldChar w:fldCharType="separate"/>
        </w:r>
        <w:r w:rsidR="00996096">
          <w:rPr>
            <w:noProof/>
          </w:rPr>
          <w:t>18</w:t>
        </w:r>
        <w:r>
          <w:fldChar w:fldCharType="end"/>
        </w:r>
      </w:p>
    </w:sdtContent>
  </w:sdt>
  <w:p w14:paraId="3A2832B8" w14:textId="3943A635" w:rsidR="006A02AB" w:rsidRDefault="006A02AB">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019F" w14:textId="77777777" w:rsidR="006A02AB" w:rsidRPr="0071734D" w:rsidRDefault="006A02AB" w:rsidP="0071734D">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33D10" w14:textId="77777777" w:rsidR="006A02AB" w:rsidRDefault="006A02AB">
      <w:r>
        <w:separator/>
      </w:r>
    </w:p>
  </w:footnote>
  <w:footnote w:type="continuationSeparator" w:id="0">
    <w:p w14:paraId="0E0FC385" w14:textId="77777777" w:rsidR="006A02AB" w:rsidRDefault="006A02AB">
      <w:r>
        <w:continuationSeparator/>
      </w:r>
    </w:p>
  </w:footnote>
  <w:footnote w:id="1">
    <w:p w14:paraId="1401BF3A" w14:textId="77777777" w:rsidR="006A02AB" w:rsidRPr="00EF2694" w:rsidRDefault="006A02AB" w:rsidP="00861C13">
      <w:pPr>
        <w:pStyle w:val="Notedebasdepage"/>
        <w:rPr>
          <w:rFonts w:asciiTheme="minorHAnsi" w:hAnsiTheme="minorHAnsi"/>
          <w:i/>
        </w:rPr>
      </w:pPr>
      <w:r w:rsidRPr="00EF2694">
        <w:rPr>
          <w:rStyle w:val="Appelnotedebasdep"/>
          <w:rFonts w:asciiTheme="minorHAnsi" w:hAnsiTheme="minorHAnsi"/>
          <w:i/>
        </w:rPr>
        <w:footnoteRef/>
      </w:r>
      <w:r w:rsidRPr="00EF2694">
        <w:rPr>
          <w:rFonts w:asciiTheme="minorHAnsi" w:hAnsiTheme="minorHAnsi" w:cstheme="minorHAnsi"/>
          <w:i/>
        </w:rPr>
        <w:t>La surface considérée est la Surface de Référence Energétique telle que définie dans les critères du PassivHaus Institut.</w:t>
      </w:r>
    </w:p>
  </w:footnote>
  <w:footnote w:id="2">
    <w:p w14:paraId="2211DEC7" w14:textId="77777777" w:rsidR="006A02AB" w:rsidRPr="00EF2694" w:rsidRDefault="006A02AB" w:rsidP="00861C13">
      <w:pPr>
        <w:pStyle w:val="Notedebasdepage"/>
        <w:rPr>
          <w:rFonts w:asciiTheme="minorHAnsi" w:hAnsiTheme="minorHAnsi" w:cstheme="minorHAnsi"/>
          <w:i/>
        </w:rPr>
      </w:pPr>
      <w:r w:rsidRPr="00EF2694">
        <w:rPr>
          <w:rStyle w:val="Appelnotedebasdep"/>
          <w:rFonts w:asciiTheme="minorHAnsi" w:hAnsiTheme="minorHAnsi" w:cstheme="minorHAnsi"/>
          <w:i/>
        </w:rPr>
        <w:footnoteRef/>
      </w:r>
      <w:hyperlink r:id="rId1" w:history="1">
        <w:r w:rsidRPr="00EF2694">
          <w:rPr>
            <w:rStyle w:val="Lienhypertexte"/>
            <w:rFonts w:asciiTheme="minorHAnsi" w:hAnsiTheme="minorHAnsi" w:cstheme="minorHAnsi"/>
            <w:i/>
          </w:rPr>
          <w:t>http://www.effinergie.org/web/index.php/permeabilite-a-l-air/les-reseaux-de-ventilation</w:t>
        </w:r>
      </w:hyperlink>
    </w:p>
    <w:p w14:paraId="229C2F71" w14:textId="77777777" w:rsidR="006A02AB" w:rsidRDefault="006A02AB" w:rsidP="00861C13">
      <w:pPr>
        <w:pStyle w:val="Notedebasdepage"/>
        <w:rPr>
          <w:rStyle w:val="CitationHTML"/>
        </w:rPr>
      </w:pPr>
      <w:r>
        <w:rPr>
          <w:rStyle w:val="CitationHTML"/>
        </w:rPr>
        <w:t xml:space="preserve">Et </w:t>
      </w:r>
      <w:hyperlink r:id="rId2" w:history="1">
        <w:r w:rsidRPr="00A55548">
          <w:rPr>
            <w:rStyle w:val="Lienhypertexte"/>
          </w:rPr>
          <w:t>www.promevent.fr/</w:t>
        </w:r>
      </w:hyperlink>
    </w:p>
    <w:p w14:paraId="5CD4CFE6" w14:textId="77777777" w:rsidR="006A02AB" w:rsidRDefault="006A02AB" w:rsidP="00861C13">
      <w:pPr>
        <w:pStyle w:val="Notedebasdepage"/>
      </w:pPr>
    </w:p>
  </w:footnote>
  <w:footnote w:id="3">
    <w:p w14:paraId="1BAA5791" w14:textId="77777777" w:rsidR="006A02AB" w:rsidRPr="00EF2694" w:rsidRDefault="006A02AB" w:rsidP="00784BB2">
      <w:pPr>
        <w:rPr>
          <w:rFonts w:asciiTheme="minorHAnsi" w:hAnsiTheme="minorHAnsi"/>
          <w:i/>
          <w:sz w:val="20"/>
          <w:szCs w:val="20"/>
        </w:rPr>
      </w:pPr>
      <w:r w:rsidRPr="00EF2694">
        <w:rPr>
          <w:rStyle w:val="Appelnotedebasdep"/>
          <w:rFonts w:asciiTheme="minorHAnsi" w:hAnsiTheme="minorHAnsi"/>
          <w:i/>
          <w:sz w:val="20"/>
          <w:szCs w:val="20"/>
        </w:rPr>
        <w:footnoteRef/>
      </w:r>
      <w:r w:rsidRPr="00EF2694">
        <w:rPr>
          <w:rFonts w:asciiTheme="minorHAnsi" w:hAnsiTheme="minorHAnsi" w:cstheme="minorHAnsi"/>
          <w:i/>
          <w:sz w:val="20"/>
          <w:szCs w:val="20"/>
        </w:rPr>
        <w:t>Les matériaux biosourcés sont par définition des matériaux issus de la biomasse végétale et animale tels que le bois, la paille, le chanvre, le lin, la laine, etc. ou encore des isolants à base de textiles recyclés : coton, ouate, cellulose.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11B1" w14:textId="77777777" w:rsidR="006A02AB" w:rsidRDefault="006A02AB">
    <w:pPr>
      <w:pStyle w:val="En-tte"/>
    </w:pPr>
  </w:p>
  <w:p w14:paraId="04A68128" w14:textId="77777777" w:rsidR="006A02AB" w:rsidRDefault="006A02AB">
    <w:pPr>
      <w:pStyle w:val="En-tte"/>
    </w:pPr>
  </w:p>
  <w:p w14:paraId="02B58472" w14:textId="0F07E2A2" w:rsidR="006A02AB" w:rsidRPr="00F20293" w:rsidRDefault="006A02AB">
    <w:pPr>
      <w:pStyle w:val="En-tte"/>
      <w:rPr>
        <w:i/>
        <w:sz w:val="16"/>
        <w:szCs w:val="16"/>
      </w:rPr>
    </w:pPr>
    <w:r>
      <w:rPr>
        <w:i/>
        <w:sz w:val="16"/>
        <w:szCs w:val="16"/>
      </w:rPr>
      <w:t xml:space="preserve">Extrait du </w:t>
    </w:r>
    <w:r w:rsidRPr="00F20293">
      <w:rPr>
        <w:i/>
        <w:sz w:val="16"/>
        <w:szCs w:val="16"/>
      </w:rPr>
      <w:t>Règlement Appel à projets Bâtiments Passifs – Dispositif Clim</w:t>
    </w:r>
    <w:r>
      <w:rPr>
        <w:i/>
        <w:sz w:val="16"/>
        <w:szCs w:val="16"/>
      </w:rPr>
      <w:t>axion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C026" w14:textId="77777777" w:rsidR="006A02AB" w:rsidRDefault="006A02AB" w:rsidP="0071734D">
    <w:pPr>
      <w:pStyle w:val="En-tt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0D"/>
    <w:multiLevelType w:val="hybridMultilevel"/>
    <w:tmpl w:val="F426FB28"/>
    <w:lvl w:ilvl="0" w:tplc="1D7460BE">
      <w:start w:val="1"/>
      <w:numFmt w:val="upperRoman"/>
      <w:lvlText w:val="%1."/>
      <w:lvlJc w:val="left"/>
      <w:pPr>
        <w:ind w:left="1280" w:hanging="720"/>
      </w:pPr>
      <w:rPr>
        <w:rFonts w:hint="default"/>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1" w15:restartNumberingAfterBreak="0">
    <w:nsid w:val="025D6521"/>
    <w:multiLevelType w:val="hybridMultilevel"/>
    <w:tmpl w:val="D4BE0E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F7DA7"/>
    <w:multiLevelType w:val="hybridMultilevel"/>
    <w:tmpl w:val="1BBA139A"/>
    <w:lvl w:ilvl="0" w:tplc="040C0005">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20F6DD88">
      <w:start w:val="100"/>
      <w:numFmt w:val="bullet"/>
      <w:lvlText w:val=""/>
      <w:lvlJc w:val="left"/>
      <w:pPr>
        <w:ind w:left="2444" w:hanging="360"/>
      </w:pPr>
      <w:rPr>
        <w:rFonts w:ascii="Wingdings" w:eastAsia="Times New Roman" w:hAnsi="Wingdings" w:cstheme="minorHAnsi" w:hint="default"/>
      </w:rPr>
    </w:lvl>
    <w:lvl w:ilvl="3" w:tplc="506CB0A4">
      <w:start w:val="2"/>
      <w:numFmt w:val="bullet"/>
      <w:lvlText w:val="-"/>
      <w:lvlJc w:val="left"/>
      <w:pPr>
        <w:ind w:left="3164" w:hanging="360"/>
      </w:pPr>
      <w:rPr>
        <w:rFonts w:ascii="Calibri" w:eastAsia="Times New Roman" w:hAnsi="Calibri" w:cstheme="minorHAnsi"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4450AA3"/>
    <w:multiLevelType w:val="hybridMultilevel"/>
    <w:tmpl w:val="94BEB8AE"/>
    <w:lvl w:ilvl="0" w:tplc="040C0001">
      <w:start w:val="1"/>
      <w:numFmt w:val="bullet"/>
      <w:lvlText w:val=""/>
      <w:lvlJc w:val="left"/>
      <w:pPr>
        <w:tabs>
          <w:tab w:val="num" w:pos="720"/>
        </w:tabs>
        <w:ind w:left="720" w:hanging="360"/>
      </w:pPr>
      <w:rPr>
        <w:rFonts w:ascii="Symbol" w:hAnsi="Symbol"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2566D"/>
    <w:multiLevelType w:val="hybridMultilevel"/>
    <w:tmpl w:val="B12443CA"/>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894558"/>
    <w:multiLevelType w:val="hybridMultilevel"/>
    <w:tmpl w:val="6E8431F6"/>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6" w15:restartNumberingAfterBreak="0">
    <w:nsid w:val="0F921581"/>
    <w:multiLevelType w:val="hybridMultilevel"/>
    <w:tmpl w:val="F426FB28"/>
    <w:lvl w:ilvl="0" w:tplc="1D7460BE">
      <w:start w:val="1"/>
      <w:numFmt w:val="upperRoman"/>
      <w:lvlText w:val="%1."/>
      <w:lvlJc w:val="left"/>
      <w:pPr>
        <w:ind w:left="1280" w:hanging="720"/>
      </w:pPr>
      <w:rPr>
        <w:rFonts w:hint="default"/>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7" w15:restartNumberingAfterBreak="0">
    <w:nsid w:val="115112AE"/>
    <w:multiLevelType w:val="hybridMultilevel"/>
    <w:tmpl w:val="FCC80D8C"/>
    <w:lvl w:ilvl="0" w:tplc="6EF8AE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76B18"/>
    <w:multiLevelType w:val="hybridMultilevel"/>
    <w:tmpl w:val="86468AE4"/>
    <w:lvl w:ilvl="0" w:tplc="D5385C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B33EB7"/>
    <w:multiLevelType w:val="hybridMultilevel"/>
    <w:tmpl w:val="AB960750"/>
    <w:lvl w:ilvl="0" w:tplc="040C0001">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A0910D0"/>
    <w:multiLevelType w:val="hybridMultilevel"/>
    <w:tmpl w:val="42B0F028"/>
    <w:lvl w:ilvl="0" w:tplc="7562AA66">
      <w:start w:val="1"/>
      <w:numFmt w:val="bullet"/>
      <w:lvlText w:val=""/>
      <w:lvlJc w:val="left"/>
      <w:pPr>
        <w:ind w:left="720" w:hanging="360"/>
      </w:pPr>
      <w:rPr>
        <w:rFonts w:ascii="Symbol" w:hAnsi="Symbol" w:hint="default"/>
        <w:color w:val="auto"/>
      </w:rPr>
    </w:lvl>
    <w:lvl w:ilvl="1" w:tplc="0B66C020">
      <w:start w:val="4"/>
      <w:numFmt w:val="bullet"/>
      <w:lvlText w:val=""/>
      <w:lvlJc w:val="left"/>
      <w:pPr>
        <w:ind w:left="1440" w:hanging="360"/>
      </w:pPr>
      <w:rPr>
        <w:rFonts w:ascii="Wingdings" w:eastAsiaTheme="minorEastAsia" w:hAnsi="Wingdings"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B70119"/>
    <w:multiLevelType w:val="hybridMultilevel"/>
    <w:tmpl w:val="B4A21942"/>
    <w:lvl w:ilvl="0" w:tplc="375405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D15479"/>
    <w:multiLevelType w:val="hybridMultilevel"/>
    <w:tmpl w:val="DB2EF7DC"/>
    <w:lvl w:ilvl="0" w:tplc="2558F96A">
      <w:start w:val="1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F6F67"/>
    <w:multiLevelType w:val="hybridMultilevel"/>
    <w:tmpl w:val="B04272F2"/>
    <w:lvl w:ilvl="0" w:tplc="12C68130">
      <w:start w:val="1"/>
      <w:numFmt w:val="bullet"/>
      <w:lvlText w:val=""/>
      <w:lvlJc w:val="left"/>
      <w:pPr>
        <w:ind w:left="720" w:hanging="360"/>
      </w:pPr>
      <w:rPr>
        <w:rFonts w:ascii="Symbol" w:hAnsi="Symbol" w:hint="default"/>
        <w:color w:val="auto"/>
        <w:sz w:val="20"/>
        <w:szCs w:val="20"/>
      </w:rPr>
    </w:lvl>
    <w:lvl w:ilvl="1" w:tplc="0B66C020">
      <w:start w:val="4"/>
      <w:numFmt w:val="bullet"/>
      <w:lvlText w:val=""/>
      <w:lvlJc w:val="left"/>
      <w:pPr>
        <w:ind w:left="1440" w:hanging="360"/>
      </w:pPr>
      <w:rPr>
        <w:rFonts w:ascii="Wingdings" w:eastAsiaTheme="minorEastAsia" w:hAnsi="Wingdings"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674A3D"/>
    <w:multiLevelType w:val="hybridMultilevel"/>
    <w:tmpl w:val="03BCA8EA"/>
    <w:lvl w:ilvl="0" w:tplc="B5CCD7F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246A3E2A"/>
    <w:multiLevelType w:val="hybridMultilevel"/>
    <w:tmpl w:val="531E3D60"/>
    <w:lvl w:ilvl="0" w:tplc="375405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84228C"/>
    <w:multiLevelType w:val="hybridMultilevel"/>
    <w:tmpl w:val="18828C18"/>
    <w:lvl w:ilvl="0" w:tplc="347E1FF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F77711"/>
    <w:multiLevelType w:val="hybridMultilevel"/>
    <w:tmpl w:val="FD7664B8"/>
    <w:lvl w:ilvl="0" w:tplc="E78C68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5B6E64"/>
    <w:multiLevelType w:val="hybridMultilevel"/>
    <w:tmpl w:val="6F12A54E"/>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29B65A1A"/>
    <w:multiLevelType w:val="hybridMultilevel"/>
    <w:tmpl w:val="C672AFC4"/>
    <w:lvl w:ilvl="0" w:tplc="7562AA6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740121"/>
    <w:multiLevelType w:val="hybridMultilevel"/>
    <w:tmpl w:val="E99ED6FC"/>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30D47D51"/>
    <w:multiLevelType w:val="hybridMultilevel"/>
    <w:tmpl w:val="C88E77F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48E75FD"/>
    <w:multiLevelType w:val="hybridMultilevel"/>
    <w:tmpl w:val="A9D01C40"/>
    <w:lvl w:ilvl="0" w:tplc="347E1FF6">
      <w:numFmt w:val="bullet"/>
      <w:lvlText w:val="-"/>
      <w:lvlJc w:val="left"/>
      <w:pPr>
        <w:ind w:left="1211" w:hanging="360"/>
      </w:pPr>
      <w:rPr>
        <w:rFonts w:ascii="Arial" w:eastAsia="Arial"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4" w15:restartNumberingAfterBreak="0">
    <w:nsid w:val="371E47FF"/>
    <w:multiLevelType w:val="hybridMultilevel"/>
    <w:tmpl w:val="936295A8"/>
    <w:lvl w:ilvl="0" w:tplc="7562AA66">
      <w:start w:val="1"/>
      <w:numFmt w:val="bullet"/>
      <w:lvlText w:val=""/>
      <w:lvlJc w:val="left"/>
      <w:pPr>
        <w:ind w:left="1080" w:hanging="360"/>
      </w:pPr>
      <w:rPr>
        <w:rFonts w:ascii="Symbol" w:hAnsi="Symbol" w:hint="default"/>
        <w:color w:val="auto"/>
      </w:rPr>
    </w:lvl>
    <w:lvl w:ilvl="1" w:tplc="7562AA66">
      <w:start w:val="1"/>
      <w:numFmt w:val="bullet"/>
      <w:lvlText w:val=""/>
      <w:lvlJc w:val="left"/>
      <w:pPr>
        <w:ind w:left="1072" w:hanging="360"/>
      </w:pPr>
      <w:rPr>
        <w:rFonts w:ascii="Symbol" w:hAnsi="Symbol" w:hint="default"/>
        <w:color w:val="auto"/>
      </w:rPr>
    </w:lvl>
    <w:lvl w:ilvl="2" w:tplc="040C0005" w:tentative="1">
      <w:start w:val="1"/>
      <w:numFmt w:val="bullet"/>
      <w:lvlText w:val=""/>
      <w:lvlJc w:val="left"/>
      <w:pPr>
        <w:ind w:left="1792" w:hanging="360"/>
      </w:pPr>
      <w:rPr>
        <w:rFonts w:ascii="Wingdings" w:hAnsi="Wingdings" w:hint="default"/>
      </w:rPr>
    </w:lvl>
    <w:lvl w:ilvl="3" w:tplc="040C0001" w:tentative="1">
      <w:start w:val="1"/>
      <w:numFmt w:val="bullet"/>
      <w:lvlText w:val=""/>
      <w:lvlJc w:val="left"/>
      <w:pPr>
        <w:ind w:left="2512" w:hanging="360"/>
      </w:pPr>
      <w:rPr>
        <w:rFonts w:ascii="Symbol" w:hAnsi="Symbol" w:hint="default"/>
      </w:rPr>
    </w:lvl>
    <w:lvl w:ilvl="4" w:tplc="040C0003" w:tentative="1">
      <w:start w:val="1"/>
      <w:numFmt w:val="bullet"/>
      <w:lvlText w:val="o"/>
      <w:lvlJc w:val="left"/>
      <w:pPr>
        <w:ind w:left="3232" w:hanging="360"/>
      </w:pPr>
      <w:rPr>
        <w:rFonts w:ascii="Courier New" w:hAnsi="Courier New" w:cs="Courier New" w:hint="default"/>
      </w:rPr>
    </w:lvl>
    <w:lvl w:ilvl="5" w:tplc="040C0005" w:tentative="1">
      <w:start w:val="1"/>
      <w:numFmt w:val="bullet"/>
      <w:lvlText w:val=""/>
      <w:lvlJc w:val="left"/>
      <w:pPr>
        <w:ind w:left="3952" w:hanging="360"/>
      </w:pPr>
      <w:rPr>
        <w:rFonts w:ascii="Wingdings" w:hAnsi="Wingdings" w:hint="default"/>
      </w:rPr>
    </w:lvl>
    <w:lvl w:ilvl="6" w:tplc="040C0001" w:tentative="1">
      <w:start w:val="1"/>
      <w:numFmt w:val="bullet"/>
      <w:lvlText w:val=""/>
      <w:lvlJc w:val="left"/>
      <w:pPr>
        <w:ind w:left="4672" w:hanging="360"/>
      </w:pPr>
      <w:rPr>
        <w:rFonts w:ascii="Symbol" w:hAnsi="Symbol" w:hint="default"/>
      </w:rPr>
    </w:lvl>
    <w:lvl w:ilvl="7" w:tplc="040C0003" w:tentative="1">
      <w:start w:val="1"/>
      <w:numFmt w:val="bullet"/>
      <w:lvlText w:val="o"/>
      <w:lvlJc w:val="left"/>
      <w:pPr>
        <w:ind w:left="5392" w:hanging="360"/>
      </w:pPr>
      <w:rPr>
        <w:rFonts w:ascii="Courier New" w:hAnsi="Courier New" w:cs="Courier New" w:hint="default"/>
      </w:rPr>
    </w:lvl>
    <w:lvl w:ilvl="8" w:tplc="040C0005" w:tentative="1">
      <w:start w:val="1"/>
      <w:numFmt w:val="bullet"/>
      <w:lvlText w:val=""/>
      <w:lvlJc w:val="left"/>
      <w:pPr>
        <w:ind w:left="6112" w:hanging="360"/>
      </w:pPr>
      <w:rPr>
        <w:rFonts w:ascii="Wingdings" w:hAnsi="Wingdings" w:hint="default"/>
      </w:rPr>
    </w:lvl>
  </w:abstractNum>
  <w:abstractNum w:abstractNumId="25" w15:restartNumberingAfterBreak="0">
    <w:nsid w:val="3D800B86"/>
    <w:multiLevelType w:val="hybridMultilevel"/>
    <w:tmpl w:val="A40A83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7123D"/>
    <w:multiLevelType w:val="hybridMultilevel"/>
    <w:tmpl w:val="D8F23A88"/>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35137C7"/>
    <w:multiLevelType w:val="hybridMultilevel"/>
    <w:tmpl w:val="24620E0C"/>
    <w:lvl w:ilvl="0" w:tplc="040C0017">
      <w:start w:val="1"/>
      <w:numFmt w:val="lowerLetter"/>
      <w:lvlText w:val="%1)"/>
      <w:lvlJc w:val="left"/>
      <w:pPr>
        <w:tabs>
          <w:tab w:val="num" w:pos="720"/>
        </w:tabs>
        <w:ind w:left="720" w:hanging="360"/>
      </w:pPr>
      <w:rPr>
        <w:rFonts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85FA4"/>
    <w:multiLevelType w:val="hybridMultilevel"/>
    <w:tmpl w:val="2EE21DE6"/>
    <w:lvl w:ilvl="0" w:tplc="20F6DD88">
      <w:start w:val="100"/>
      <w:numFmt w:val="bullet"/>
      <w:lvlText w:val=""/>
      <w:lvlJc w:val="left"/>
      <w:pPr>
        <w:ind w:left="1776" w:hanging="360"/>
      </w:pPr>
      <w:rPr>
        <w:rFonts w:ascii="Wingdings" w:eastAsia="Times New Roman" w:hAnsi="Wingdings" w:cstheme="minorHAns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4DBB319C"/>
    <w:multiLevelType w:val="hybridMultilevel"/>
    <w:tmpl w:val="DB2E00D8"/>
    <w:lvl w:ilvl="0" w:tplc="040C0001">
      <w:start w:val="1"/>
      <w:numFmt w:val="bullet"/>
      <w:lvlText w:val=""/>
      <w:lvlJc w:val="left"/>
      <w:pPr>
        <w:ind w:left="4047" w:hanging="360"/>
      </w:pPr>
      <w:rPr>
        <w:rFonts w:ascii="Symbol" w:hAnsi="Symbol" w:hint="default"/>
      </w:rPr>
    </w:lvl>
    <w:lvl w:ilvl="1" w:tplc="040C0003">
      <w:start w:val="1"/>
      <w:numFmt w:val="bullet"/>
      <w:lvlText w:val="o"/>
      <w:lvlJc w:val="left"/>
      <w:pPr>
        <w:ind w:left="590" w:hanging="360"/>
      </w:pPr>
      <w:rPr>
        <w:rFonts w:ascii="Courier New" w:hAnsi="Courier New" w:cs="Courier New" w:hint="default"/>
      </w:rPr>
    </w:lvl>
    <w:lvl w:ilvl="2" w:tplc="040C0005">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30" w15:restartNumberingAfterBreak="0">
    <w:nsid w:val="4DF043C4"/>
    <w:multiLevelType w:val="hybridMultilevel"/>
    <w:tmpl w:val="F4EA5EA0"/>
    <w:lvl w:ilvl="0" w:tplc="040C0001">
      <w:start w:val="1"/>
      <w:numFmt w:val="bullet"/>
      <w:lvlText w:val=""/>
      <w:lvlJc w:val="left"/>
      <w:pPr>
        <w:ind w:left="720" w:hanging="360"/>
      </w:pPr>
      <w:rPr>
        <w:rFonts w:ascii="Symbol" w:hAnsi="Symbol" w:hint="default"/>
      </w:rPr>
    </w:lvl>
    <w:lvl w:ilvl="1" w:tplc="7562AA66">
      <w:start w:val="1"/>
      <w:numFmt w:val="bullet"/>
      <w:lvlText w:val=""/>
      <w:lvlJc w:val="left"/>
      <w:pPr>
        <w:ind w:left="1440" w:hanging="360"/>
      </w:pPr>
      <w:rPr>
        <w:rFonts w:ascii="Symbol" w:hAnsi="Symbol" w:hint="default"/>
        <w:color w:val="auto"/>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5A41CC"/>
    <w:multiLevelType w:val="hybridMultilevel"/>
    <w:tmpl w:val="C4E65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05975"/>
    <w:multiLevelType w:val="hybridMultilevel"/>
    <w:tmpl w:val="2B1C4CF8"/>
    <w:lvl w:ilvl="0" w:tplc="040C0003">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A0A079D"/>
    <w:multiLevelType w:val="hybridMultilevel"/>
    <w:tmpl w:val="818C766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B2179E"/>
    <w:multiLevelType w:val="hybridMultilevel"/>
    <w:tmpl w:val="92EE39D4"/>
    <w:lvl w:ilvl="0" w:tplc="7562AA6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796A28"/>
    <w:multiLevelType w:val="hybridMultilevel"/>
    <w:tmpl w:val="B8F63ECA"/>
    <w:lvl w:ilvl="0" w:tplc="C6347210">
      <w:start w:val="1"/>
      <w:numFmt w:val="bullet"/>
      <w:lvlText w:val=""/>
      <w:lvlJc w:val="left"/>
      <w:pPr>
        <w:tabs>
          <w:tab w:val="num" w:pos="780"/>
        </w:tabs>
        <w:ind w:left="780" w:hanging="360"/>
      </w:pPr>
      <w:rPr>
        <w:rFonts w:ascii="Wingdings" w:hAnsi="Wingdings" w:hint="default"/>
      </w:rPr>
    </w:lvl>
    <w:lvl w:ilvl="1" w:tplc="6D34CB26" w:tentative="1">
      <w:start w:val="1"/>
      <w:numFmt w:val="bullet"/>
      <w:lvlText w:val="o"/>
      <w:lvlJc w:val="left"/>
      <w:pPr>
        <w:tabs>
          <w:tab w:val="num" w:pos="1500"/>
        </w:tabs>
        <w:ind w:left="1500" w:hanging="360"/>
      </w:pPr>
      <w:rPr>
        <w:rFonts w:ascii="Courier New" w:hAnsi="Courier New" w:hint="default"/>
      </w:rPr>
    </w:lvl>
    <w:lvl w:ilvl="2" w:tplc="2368CDA4" w:tentative="1">
      <w:start w:val="1"/>
      <w:numFmt w:val="bullet"/>
      <w:lvlText w:val=""/>
      <w:lvlJc w:val="left"/>
      <w:pPr>
        <w:tabs>
          <w:tab w:val="num" w:pos="2220"/>
        </w:tabs>
        <w:ind w:left="2220" w:hanging="360"/>
      </w:pPr>
      <w:rPr>
        <w:rFonts w:ascii="Wingdings" w:hAnsi="Wingdings" w:hint="default"/>
      </w:rPr>
    </w:lvl>
    <w:lvl w:ilvl="3" w:tplc="C69AA8E4" w:tentative="1">
      <w:start w:val="1"/>
      <w:numFmt w:val="bullet"/>
      <w:lvlText w:val=""/>
      <w:lvlJc w:val="left"/>
      <w:pPr>
        <w:tabs>
          <w:tab w:val="num" w:pos="2940"/>
        </w:tabs>
        <w:ind w:left="2940" w:hanging="360"/>
      </w:pPr>
      <w:rPr>
        <w:rFonts w:ascii="Symbol" w:hAnsi="Symbol" w:hint="default"/>
      </w:rPr>
    </w:lvl>
    <w:lvl w:ilvl="4" w:tplc="AF4EE32C" w:tentative="1">
      <w:start w:val="1"/>
      <w:numFmt w:val="bullet"/>
      <w:lvlText w:val="o"/>
      <w:lvlJc w:val="left"/>
      <w:pPr>
        <w:tabs>
          <w:tab w:val="num" w:pos="3660"/>
        </w:tabs>
        <w:ind w:left="3660" w:hanging="360"/>
      </w:pPr>
      <w:rPr>
        <w:rFonts w:ascii="Courier New" w:hAnsi="Courier New" w:hint="default"/>
      </w:rPr>
    </w:lvl>
    <w:lvl w:ilvl="5" w:tplc="A28EB8B2" w:tentative="1">
      <w:start w:val="1"/>
      <w:numFmt w:val="bullet"/>
      <w:lvlText w:val=""/>
      <w:lvlJc w:val="left"/>
      <w:pPr>
        <w:tabs>
          <w:tab w:val="num" w:pos="4380"/>
        </w:tabs>
        <w:ind w:left="4380" w:hanging="360"/>
      </w:pPr>
      <w:rPr>
        <w:rFonts w:ascii="Wingdings" w:hAnsi="Wingdings" w:hint="default"/>
      </w:rPr>
    </w:lvl>
    <w:lvl w:ilvl="6" w:tplc="10E8166C" w:tentative="1">
      <w:start w:val="1"/>
      <w:numFmt w:val="bullet"/>
      <w:lvlText w:val=""/>
      <w:lvlJc w:val="left"/>
      <w:pPr>
        <w:tabs>
          <w:tab w:val="num" w:pos="5100"/>
        </w:tabs>
        <w:ind w:left="5100" w:hanging="360"/>
      </w:pPr>
      <w:rPr>
        <w:rFonts w:ascii="Symbol" w:hAnsi="Symbol" w:hint="default"/>
      </w:rPr>
    </w:lvl>
    <w:lvl w:ilvl="7" w:tplc="9942FEA8" w:tentative="1">
      <w:start w:val="1"/>
      <w:numFmt w:val="bullet"/>
      <w:lvlText w:val="o"/>
      <w:lvlJc w:val="left"/>
      <w:pPr>
        <w:tabs>
          <w:tab w:val="num" w:pos="5820"/>
        </w:tabs>
        <w:ind w:left="5820" w:hanging="360"/>
      </w:pPr>
      <w:rPr>
        <w:rFonts w:ascii="Courier New" w:hAnsi="Courier New" w:hint="default"/>
      </w:rPr>
    </w:lvl>
    <w:lvl w:ilvl="8" w:tplc="12D857D6"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5DC224D0"/>
    <w:multiLevelType w:val="hybridMultilevel"/>
    <w:tmpl w:val="E07237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E522BC2"/>
    <w:multiLevelType w:val="hybridMultilevel"/>
    <w:tmpl w:val="23D63CEC"/>
    <w:lvl w:ilvl="0" w:tplc="DA64D5DC">
      <w:start w:val="1"/>
      <w:numFmt w:val="bullet"/>
      <w:lvlText w:val=""/>
      <w:lvlJc w:val="left"/>
      <w:pPr>
        <w:ind w:left="1448" w:hanging="360"/>
      </w:pPr>
      <w:rPr>
        <w:rFonts w:ascii="Symbol" w:hAnsi="Symbol" w:hint="default"/>
      </w:rPr>
    </w:lvl>
    <w:lvl w:ilvl="1" w:tplc="040C0003" w:tentative="1">
      <w:start w:val="1"/>
      <w:numFmt w:val="bullet"/>
      <w:lvlText w:val="o"/>
      <w:lvlJc w:val="left"/>
      <w:pPr>
        <w:ind w:left="2168" w:hanging="360"/>
      </w:pPr>
      <w:rPr>
        <w:rFonts w:ascii="Courier New" w:hAnsi="Courier New" w:cs="Courier New" w:hint="default"/>
      </w:rPr>
    </w:lvl>
    <w:lvl w:ilvl="2" w:tplc="040C0005" w:tentative="1">
      <w:start w:val="1"/>
      <w:numFmt w:val="bullet"/>
      <w:lvlText w:val=""/>
      <w:lvlJc w:val="left"/>
      <w:pPr>
        <w:ind w:left="2888" w:hanging="360"/>
      </w:pPr>
      <w:rPr>
        <w:rFonts w:ascii="Wingdings" w:hAnsi="Wingdings" w:hint="default"/>
      </w:rPr>
    </w:lvl>
    <w:lvl w:ilvl="3" w:tplc="040C0001" w:tentative="1">
      <w:start w:val="1"/>
      <w:numFmt w:val="bullet"/>
      <w:lvlText w:val=""/>
      <w:lvlJc w:val="left"/>
      <w:pPr>
        <w:ind w:left="3608" w:hanging="360"/>
      </w:pPr>
      <w:rPr>
        <w:rFonts w:ascii="Symbol" w:hAnsi="Symbol" w:hint="default"/>
      </w:rPr>
    </w:lvl>
    <w:lvl w:ilvl="4" w:tplc="040C0003" w:tentative="1">
      <w:start w:val="1"/>
      <w:numFmt w:val="bullet"/>
      <w:lvlText w:val="o"/>
      <w:lvlJc w:val="left"/>
      <w:pPr>
        <w:ind w:left="4328" w:hanging="360"/>
      </w:pPr>
      <w:rPr>
        <w:rFonts w:ascii="Courier New" w:hAnsi="Courier New" w:cs="Courier New" w:hint="default"/>
      </w:rPr>
    </w:lvl>
    <w:lvl w:ilvl="5" w:tplc="040C0005" w:tentative="1">
      <w:start w:val="1"/>
      <w:numFmt w:val="bullet"/>
      <w:lvlText w:val=""/>
      <w:lvlJc w:val="left"/>
      <w:pPr>
        <w:ind w:left="5048" w:hanging="360"/>
      </w:pPr>
      <w:rPr>
        <w:rFonts w:ascii="Wingdings" w:hAnsi="Wingdings" w:hint="default"/>
      </w:rPr>
    </w:lvl>
    <w:lvl w:ilvl="6" w:tplc="040C0001" w:tentative="1">
      <w:start w:val="1"/>
      <w:numFmt w:val="bullet"/>
      <w:lvlText w:val=""/>
      <w:lvlJc w:val="left"/>
      <w:pPr>
        <w:ind w:left="5768" w:hanging="360"/>
      </w:pPr>
      <w:rPr>
        <w:rFonts w:ascii="Symbol" w:hAnsi="Symbol" w:hint="default"/>
      </w:rPr>
    </w:lvl>
    <w:lvl w:ilvl="7" w:tplc="040C0003" w:tentative="1">
      <w:start w:val="1"/>
      <w:numFmt w:val="bullet"/>
      <w:lvlText w:val="o"/>
      <w:lvlJc w:val="left"/>
      <w:pPr>
        <w:ind w:left="6488" w:hanging="360"/>
      </w:pPr>
      <w:rPr>
        <w:rFonts w:ascii="Courier New" w:hAnsi="Courier New" w:cs="Courier New" w:hint="default"/>
      </w:rPr>
    </w:lvl>
    <w:lvl w:ilvl="8" w:tplc="040C0005" w:tentative="1">
      <w:start w:val="1"/>
      <w:numFmt w:val="bullet"/>
      <w:lvlText w:val=""/>
      <w:lvlJc w:val="left"/>
      <w:pPr>
        <w:ind w:left="7208" w:hanging="360"/>
      </w:pPr>
      <w:rPr>
        <w:rFonts w:ascii="Wingdings" w:hAnsi="Wingdings" w:hint="default"/>
      </w:rPr>
    </w:lvl>
  </w:abstractNum>
  <w:abstractNum w:abstractNumId="38" w15:restartNumberingAfterBreak="0">
    <w:nsid w:val="5EE65735"/>
    <w:multiLevelType w:val="hybridMultilevel"/>
    <w:tmpl w:val="BD829760"/>
    <w:lvl w:ilvl="0" w:tplc="245410A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
      <w:lvlJc w:val="left"/>
      <w:pPr>
        <w:tabs>
          <w:tab w:val="num" w:pos="1440"/>
        </w:tabs>
        <w:ind w:left="1440" w:hanging="360"/>
      </w:pPr>
      <w:rPr>
        <w:rFonts w:ascii="Symbol" w:hAnsi="Symbol" w:hint="default"/>
      </w:rPr>
    </w:lvl>
    <w:lvl w:ilvl="2" w:tplc="040C0005">
      <w:numFmt w:val="bullet"/>
      <w:lvlText w:val="-"/>
      <w:lvlJc w:val="left"/>
      <w:pPr>
        <w:tabs>
          <w:tab w:val="num" w:pos="2160"/>
        </w:tabs>
        <w:ind w:left="2160" w:hanging="360"/>
      </w:pPr>
      <w:rPr>
        <w:rFonts w:ascii="Times New Roman" w:eastAsia="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B55E4E"/>
    <w:multiLevelType w:val="hybridMultilevel"/>
    <w:tmpl w:val="360274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12B07A8"/>
    <w:multiLevelType w:val="hybridMultilevel"/>
    <w:tmpl w:val="4EFECFBC"/>
    <w:lvl w:ilvl="0" w:tplc="D75680E4">
      <w:start w:val="1"/>
      <w:numFmt w:val="bullet"/>
      <w:pStyle w:val="titr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1307A2"/>
    <w:multiLevelType w:val="hybridMultilevel"/>
    <w:tmpl w:val="23DC0D04"/>
    <w:lvl w:ilvl="0" w:tplc="040C000D">
      <w:start w:val="1"/>
      <w:numFmt w:val="bullet"/>
      <w:lvlText w:val=""/>
      <w:lvlJc w:val="left"/>
      <w:pPr>
        <w:tabs>
          <w:tab w:val="num" w:pos="720"/>
        </w:tabs>
        <w:ind w:left="720" w:hanging="360"/>
      </w:pPr>
      <w:rPr>
        <w:rFonts w:ascii="Wingdings" w:hAnsi="Wingdings"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817FBB"/>
    <w:multiLevelType w:val="hybridMultilevel"/>
    <w:tmpl w:val="842617CE"/>
    <w:lvl w:ilvl="0" w:tplc="00F408D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1F0F49"/>
    <w:multiLevelType w:val="hybridMultilevel"/>
    <w:tmpl w:val="81F4E96A"/>
    <w:lvl w:ilvl="0" w:tplc="E9EA795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DC6CDC"/>
    <w:multiLevelType w:val="hybridMultilevel"/>
    <w:tmpl w:val="23587254"/>
    <w:lvl w:ilvl="0" w:tplc="5AC81A12">
      <w:numFmt w:val="bullet"/>
      <w:lvlText w:val=""/>
      <w:lvlJc w:val="left"/>
      <w:pPr>
        <w:ind w:left="1146" w:hanging="360"/>
      </w:pPr>
      <w:rPr>
        <w:rFonts w:ascii="Wingdings" w:eastAsiaTheme="minorHAnsi" w:hAnsi="Wingdings"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5" w15:restartNumberingAfterBreak="0">
    <w:nsid w:val="6A580A0B"/>
    <w:multiLevelType w:val="hybridMultilevel"/>
    <w:tmpl w:val="E654EB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6E4360CA"/>
    <w:multiLevelType w:val="hybridMultilevel"/>
    <w:tmpl w:val="B73E7108"/>
    <w:lvl w:ilvl="0" w:tplc="F9886E66">
      <w:start w:val="16"/>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6E6B43F1"/>
    <w:multiLevelType w:val="hybridMultilevel"/>
    <w:tmpl w:val="79C4B906"/>
    <w:lvl w:ilvl="0" w:tplc="87F65C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0F09B2"/>
    <w:multiLevelType w:val="hybridMultilevel"/>
    <w:tmpl w:val="221E5FE8"/>
    <w:lvl w:ilvl="0" w:tplc="20F6DD88">
      <w:start w:val="100"/>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DA6CA3"/>
    <w:multiLevelType w:val="hybridMultilevel"/>
    <w:tmpl w:val="E85225C0"/>
    <w:lvl w:ilvl="0" w:tplc="040C0005">
      <w:start w:val="1"/>
      <w:numFmt w:val="upp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0" w15:restartNumberingAfterBreak="0">
    <w:nsid w:val="7A16684B"/>
    <w:multiLevelType w:val="hybridMultilevel"/>
    <w:tmpl w:val="8A6A76DA"/>
    <w:lvl w:ilvl="0" w:tplc="18C003C8">
      <w:start w:val="2"/>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1" w15:restartNumberingAfterBreak="0">
    <w:nsid w:val="7E8042C9"/>
    <w:multiLevelType w:val="hybridMultilevel"/>
    <w:tmpl w:val="B1BA9DE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4"/>
  </w:num>
  <w:num w:numId="2">
    <w:abstractNumId w:val="4"/>
  </w:num>
  <w:num w:numId="3">
    <w:abstractNumId w:val="35"/>
  </w:num>
  <w:num w:numId="4">
    <w:abstractNumId w:val="3"/>
  </w:num>
  <w:num w:numId="5">
    <w:abstractNumId w:val="38"/>
  </w:num>
  <w:num w:numId="6">
    <w:abstractNumId w:val="43"/>
  </w:num>
  <w:num w:numId="7">
    <w:abstractNumId w:val="18"/>
  </w:num>
  <w:num w:numId="8">
    <w:abstractNumId w:val="21"/>
  </w:num>
  <w:num w:numId="9">
    <w:abstractNumId w:val="42"/>
  </w:num>
  <w:num w:numId="10">
    <w:abstractNumId w:val="49"/>
  </w:num>
  <w:num w:numId="11">
    <w:abstractNumId w:val="47"/>
  </w:num>
  <w:num w:numId="12">
    <w:abstractNumId w:val="25"/>
  </w:num>
  <w:num w:numId="13">
    <w:abstractNumId w:val="33"/>
  </w:num>
  <w:num w:numId="14">
    <w:abstractNumId w:val="26"/>
  </w:num>
  <w:num w:numId="15">
    <w:abstractNumId w:val="6"/>
  </w:num>
  <w:num w:numId="16">
    <w:abstractNumId w:val="27"/>
  </w:num>
  <w:num w:numId="17">
    <w:abstractNumId w:val="15"/>
  </w:num>
  <w:num w:numId="18">
    <w:abstractNumId w:val="36"/>
  </w:num>
  <w:num w:numId="19">
    <w:abstractNumId w:val="9"/>
  </w:num>
  <w:num w:numId="20">
    <w:abstractNumId w:val="30"/>
  </w:num>
  <w:num w:numId="21">
    <w:abstractNumId w:val="19"/>
  </w:num>
  <w:num w:numId="22">
    <w:abstractNumId w:val="37"/>
  </w:num>
  <w:num w:numId="23">
    <w:abstractNumId w:val="24"/>
  </w:num>
  <w:num w:numId="24">
    <w:abstractNumId w:val="34"/>
  </w:num>
  <w:num w:numId="25">
    <w:abstractNumId w:val="10"/>
  </w:num>
  <w:num w:numId="26">
    <w:abstractNumId w:val="13"/>
  </w:num>
  <w:num w:numId="27">
    <w:abstractNumId w:val="40"/>
  </w:num>
  <w:num w:numId="28">
    <w:abstractNumId w:val="20"/>
  </w:num>
  <w:num w:numId="29">
    <w:abstractNumId w:val="29"/>
  </w:num>
  <w:num w:numId="30">
    <w:abstractNumId w:val="28"/>
  </w:num>
  <w:num w:numId="31">
    <w:abstractNumId w:val="2"/>
  </w:num>
  <w:num w:numId="32">
    <w:abstractNumId w:val="11"/>
  </w:num>
  <w:num w:numId="33">
    <w:abstractNumId w:val="46"/>
  </w:num>
  <w:num w:numId="34">
    <w:abstractNumId w:val="51"/>
  </w:num>
  <w:num w:numId="35">
    <w:abstractNumId w:val="45"/>
  </w:num>
  <w:num w:numId="36">
    <w:abstractNumId w:val="44"/>
  </w:num>
  <w:num w:numId="37">
    <w:abstractNumId w:val="20"/>
  </w:num>
  <w:num w:numId="38">
    <w:abstractNumId w:val="12"/>
  </w:num>
  <w:num w:numId="39">
    <w:abstractNumId w:val="32"/>
  </w:num>
  <w:num w:numId="40">
    <w:abstractNumId w:val="22"/>
  </w:num>
  <w:num w:numId="41">
    <w:abstractNumId w:val="7"/>
  </w:num>
  <w:num w:numId="42">
    <w:abstractNumId w:val="8"/>
  </w:num>
  <w:num w:numId="43">
    <w:abstractNumId w:val="17"/>
  </w:num>
  <w:num w:numId="44">
    <w:abstractNumId w:val="50"/>
  </w:num>
  <w:num w:numId="45">
    <w:abstractNumId w:val="5"/>
  </w:num>
  <w:num w:numId="46">
    <w:abstractNumId w:val="23"/>
  </w:num>
  <w:num w:numId="47">
    <w:abstractNumId w:val="16"/>
  </w:num>
  <w:num w:numId="48">
    <w:abstractNumId w:val="44"/>
  </w:num>
  <w:num w:numId="49">
    <w:abstractNumId w:val="6"/>
  </w:num>
  <w:num w:numId="50">
    <w:abstractNumId w:val="20"/>
  </w:num>
  <w:num w:numId="51">
    <w:abstractNumId w:val="1"/>
  </w:num>
  <w:num w:numId="52">
    <w:abstractNumId w:val="48"/>
  </w:num>
  <w:num w:numId="53">
    <w:abstractNumId w:val="31"/>
  </w:num>
  <w:num w:numId="54">
    <w:abstractNumId w:val="41"/>
  </w:num>
  <w:num w:numId="55">
    <w:abstractNumId w:val="39"/>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BA"/>
    <w:rsid w:val="00001549"/>
    <w:rsid w:val="000020A6"/>
    <w:rsid w:val="000046E8"/>
    <w:rsid w:val="00005822"/>
    <w:rsid w:val="000066C2"/>
    <w:rsid w:val="0000786C"/>
    <w:rsid w:val="00007DC2"/>
    <w:rsid w:val="00010EEA"/>
    <w:rsid w:val="000110DA"/>
    <w:rsid w:val="00012B7F"/>
    <w:rsid w:val="00013047"/>
    <w:rsid w:val="00015F51"/>
    <w:rsid w:val="00017569"/>
    <w:rsid w:val="00017E0A"/>
    <w:rsid w:val="000279C4"/>
    <w:rsid w:val="00030F4A"/>
    <w:rsid w:val="000316CC"/>
    <w:rsid w:val="00033CBC"/>
    <w:rsid w:val="000346FA"/>
    <w:rsid w:val="0003710D"/>
    <w:rsid w:val="000505BE"/>
    <w:rsid w:val="00051986"/>
    <w:rsid w:val="000524FA"/>
    <w:rsid w:val="00052FC9"/>
    <w:rsid w:val="00055556"/>
    <w:rsid w:val="00060C47"/>
    <w:rsid w:val="00061FA1"/>
    <w:rsid w:val="000643C2"/>
    <w:rsid w:val="00064EC2"/>
    <w:rsid w:val="00067032"/>
    <w:rsid w:val="000713B1"/>
    <w:rsid w:val="000722BF"/>
    <w:rsid w:val="00072DFB"/>
    <w:rsid w:val="00074BF2"/>
    <w:rsid w:val="00076154"/>
    <w:rsid w:val="000800D4"/>
    <w:rsid w:val="00080717"/>
    <w:rsid w:val="00082DAF"/>
    <w:rsid w:val="000862E5"/>
    <w:rsid w:val="000908D4"/>
    <w:rsid w:val="00091CDF"/>
    <w:rsid w:val="00092FA4"/>
    <w:rsid w:val="00093B91"/>
    <w:rsid w:val="000943C5"/>
    <w:rsid w:val="00094952"/>
    <w:rsid w:val="000960CB"/>
    <w:rsid w:val="00096C3C"/>
    <w:rsid w:val="00097021"/>
    <w:rsid w:val="000A341E"/>
    <w:rsid w:val="000A54C4"/>
    <w:rsid w:val="000B2C9D"/>
    <w:rsid w:val="000B48CD"/>
    <w:rsid w:val="000C0B23"/>
    <w:rsid w:val="000C1A34"/>
    <w:rsid w:val="000D0D58"/>
    <w:rsid w:val="000D0E42"/>
    <w:rsid w:val="000D185F"/>
    <w:rsid w:val="000D396F"/>
    <w:rsid w:val="000D5D60"/>
    <w:rsid w:val="000E2D5A"/>
    <w:rsid w:val="000E3371"/>
    <w:rsid w:val="000E7EEB"/>
    <w:rsid w:val="000F0D61"/>
    <w:rsid w:val="000F4998"/>
    <w:rsid w:val="000F7664"/>
    <w:rsid w:val="00100FDA"/>
    <w:rsid w:val="0010161F"/>
    <w:rsid w:val="00103018"/>
    <w:rsid w:val="0010317B"/>
    <w:rsid w:val="0010367B"/>
    <w:rsid w:val="0010464F"/>
    <w:rsid w:val="00104D22"/>
    <w:rsid w:val="001051BC"/>
    <w:rsid w:val="00105246"/>
    <w:rsid w:val="00106B73"/>
    <w:rsid w:val="001117EB"/>
    <w:rsid w:val="0011326A"/>
    <w:rsid w:val="00113F5D"/>
    <w:rsid w:val="00120A97"/>
    <w:rsid w:val="0012321D"/>
    <w:rsid w:val="0012357F"/>
    <w:rsid w:val="001247A3"/>
    <w:rsid w:val="00126D20"/>
    <w:rsid w:val="001271FB"/>
    <w:rsid w:val="00130B1B"/>
    <w:rsid w:val="001314A6"/>
    <w:rsid w:val="00137DF1"/>
    <w:rsid w:val="00140F1E"/>
    <w:rsid w:val="00141785"/>
    <w:rsid w:val="001434EC"/>
    <w:rsid w:val="00147613"/>
    <w:rsid w:val="00150804"/>
    <w:rsid w:val="00151BE0"/>
    <w:rsid w:val="00151FEB"/>
    <w:rsid w:val="00152232"/>
    <w:rsid w:val="00153122"/>
    <w:rsid w:val="00153F89"/>
    <w:rsid w:val="00157673"/>
    <w:rsid w:val="00162B7D"/>
    <w:rsid w:val="00163D66"/>
    <w:rsid w:val="00167614"/>
    <w:rsid w:val="001679F3"/>
    <w:rsid w:val="00170899"/>
    <w:rsid w:val="00172C56"/>
    <w:rsid w:val="00172FA8"/>
    <w:rsid w:val="00175534"/>
    <w:rsid w:val="00182243"/>
    <w:rsid w:val="00182C01"/>
    <w:rsid w:val="00191DCB"/>
    <w:rsid w:val="00193722"/>
    <w:rsid w:val="00193E62"/>
    <w:rsid w:val="00194734"/>
    <w:rsid w:val="00196CE3"/>
    <w:rsid w:val="001A26AC"/>
    <w:rsid w:val="001A523A"/>
    <w:rsid w:val="001A55DD"/>
    <w:rsid w:val="001B05EF"/>
    <w:rsid w:val="001B41FD"/>
    <w:rsid w:val="001B5379"/>
    <w:rsid w:val="001B639A"/>
    <w:rsid w:val="001B7CC6"/>
    <w:rsid w:val="001C0C05"/>
    <w:rsid w:val="001C7A3E"/>
    <w:rsid w:val="001D1D2D"/>
    <w:rsid w:val="001D3511"/>
    <w:rsid w:val="001D5876"/>
    <w:rsid w:val="001D5BF7"/>
    <w:rsid w:val="001D7361"/>
    <w:rsid w:val="001D757F"/>
    <w:rsid w:val="001D785D"/>
    <w:rsid w:val="001E1B92"/>
    <w:rsid w:val="001E32E3"/>
    <w:rsid w:val="001E420A"/>
    <w:rsid w:val="001E4510"/>
    <w:rsid w:val="001E6828"/>
    <w:rsid w:val="001F05E2"/>
    <w:rsid w:val="001F0981"/>
    <w:rsid w:val="001F12D8"/>
    <w:rsid w:val="001F1D29"/>
    <w:rsid w:val="001F3038"/>
    <w:rsid w:val="001F7B5D"/>
    <w:rsid w:val="00200BAD"/>
    <w:rsid w:val="00200CEE"/>
    <w:rsid w:val="00206E86"/>
    <w:rsid w:val="002077F8"/>
    <w:rsid w:val="00207916"/>
    <w:rsid w:val="002100D3"/>
    <w:rsid w:val="0021028B"/>
    <w:rsid w:val="00215967"/>
    <w:rsid w:val="002204BB"/>
    <w:rsid w:val="00224CBF"/>
    <w:rsid w:val="00225261"/>
    <w:rsid w:val="00225EB9"/>
    <w:rsid w:val="00232726"/>
    <w:rsid w:val="002335E9"/>
    <w:rsid w:val="00237042"/>
    <w:rsid w:val="002424DC"/>
    <w:rsid w:val="00244CCB"/>
    <w:rsid w:val="002508C2"/>
    <w:rsid w:val="00254460"/>
    <w:rsid w:val="00254FAB"/>
    <w:rsid w:val="00255AF1"/>
    <w:rsid w:val="002562D5"/>
    <w:rsid w:val="0026259A"/>
    <w:rsid w:val="00266812"/>
    <w:rsid w:val="002707D0"/>
    <w:rsid w:val="0027168E"/>
    <w:rsid w:val="00274CFC"/>
    <w:rsid w:val="002776FB"/>
    <w:rsid w:val="00283A6C"/>
    <w:rsid w:val="0028565E"/>
    <w:rsid w:val="00287D5F"/>
    <w:rsid w:val="00293F4E"/>
    <w:rsid w:val="002A3C26"/>
    <w:rsid w:val="002A414D"/>
    <w:rsid w:val="002A7663"/>
    <w:rsid w:val="002B06B1"/>
    <w:rsid w:val="002B45D0"/>
    <w:rsid w:val="002B5459"/>
    <w:rsid w:val="002B55AE"/>
    <w:rsid w:val="002C0903"/>
    <w:rsid w:val="002C2A8C"/>
    <w:rsid w:val="002C32D4"/>
    <w:rsid w:val="002C6806"/>
    <w:rsid w:val="002D317C"/>
    <w:rsid w:val="002D5836"/>
    <w:rsid w:val="002D6CD4"/>
    <w:rsid w:val="002E1F0D"/>
    <w:rsid w:val="002E2445"/>
    <w:rsid w:val="002E30E2"/>
    <w:rsid w:val="002E6CAD"/>
    <w:rsid w:val="002F1088"/>
    <w:rsid w:val="002F2D07"/>
    <w:rsid w:val="002F37AF"/>
    <w:rsid w:val="002F4417"/>
    <w:rsid w:val="002F6F56"/>
    <w:rsid w:val="00302216"/>
    <w:rsid w:val="0030280F"/>
    <w:rsid w:val="003067F1"/>
    <w:rsid w:val="0030799D"/>
    <w:rsid w:val="00314310"/>
    <w:rsid w:val="00314318"/>
    <w:rsid w:val="00323C08"/>
    <w:rsid w:val="00324041"/>
    <w:rsid w:val="00330F7E"/>
    <w:rsid w:val="003341A4"/>
    <w:rsid w:val="00341A2D"/>
    <w:rsid w:val="00343DF8"/>
    <w:rsid w:val="0034568E"/>
    <w:rsid w:val="00346335"/>
    <w:rsid w:val="0035057B"/>
    <w:rsid w:val="00350B40"/>
    <w:rsid w:val="00351DAE"/>
    <w:rsid w:val="00352DCE"/>
    <w:rsid w:val="003568B2"/>
    <w:rsid w:val="00356C3C"/>
    <w:rsid w:val="00361EAF"/>
    <w:rsid w:val="0036442E"/>
    <w:rsid w:val="00366D12"/>
    <w:rsid w:val="00367AE9"/>
    <w:rsid w:val="00370A9B"/>
    <w:rsid w:val="00372FDC"/>
    <w:rsid w:val="00373CAD"/>
    <w:rsid w:val="003752CE"/>
    <w:rsid w:val="003756D8"/>
    <w:rsid w:val="00381EA8"/>
    <w:rsid w:val="00383344"/>
    <w:rsid w:val="003855B4"/>
    <w:rsid w:val="00386FAF"/>
    <w:rsid w:val="00387E6F"/>
    <w:rsid w:val="0039267C"/>
    <w:rsid w:val="00393BD2"/>
    <w:rsid w:val="00396732"/>
    <w:rsid w:val="003979AA"/>
    <w:rsid w:val="003A01AA"/>
    <w:rsid w:val="003A04E7"/>
    <w:rsid w:val="003A0725"/>
    <w:rsid w:val="003A535F"/>
    <w:rsid w:val="003A5C00"/>
    <w:rsid w:val="003A6D8F"/>
    <w:rsid w:val="003A6FBC"/>
    <w:rsid w:val="003B278D"/>
    <w:rsid w:val="003B3AC6"/>
    <w:rsid w:val="003B54AA"/>
    <w:rsid w:val="003B6E8C"/>
    <w:rsid w:val="003B78E9"/>
    <w:rsid w:val="003C1535"/>
    <w:rsid w:val="003C35EA"/>
    <w:rsid w:val="003C5CFB"/>
    <w:rsid w:val="003C5DA2"/>
    <w:rsid w:val="003C6B07"/>
    <w:rsid w:val="003D0854"/>
    <w:rsid w:val="003D0AEA"/>
    <w:rsid w:val="003D4EDA"/>
    <w:rsid w:val="003D51D4"/>
    <w:rsid w:val="003E1205"/>
    <w:rsid w:val="003E1487"/>
    <w:rsid w:val="003E1725"/>
    <w:rsid w:val="003E221B"/>
    <w:rsid w:val="003E3C59"/>
    <w:rsid w:val="003E42BA"/>
    <w:rsid w:val="003E43FC"/>
    <w:rsid w:val="003F12BC"/>
    <w:rsid w:val="003F4583"/>
    <w:rsid w:val="003F4612"/>
    <w:rsid w:val="003F5838"/>
    <w:rsid w:val="003F7663"/>
    <w:rsid w:val="00402A32"/>
    <w:rsid w:val="00402D20"/>
    <w:rsid w:val="0040435A"/>
    <w:rsid w:val="004044B5"/>
    <w:rsid w:val="00405CDC"/>
    <w:rsid w:val="004072F5"/>
    <w:rsid w:val="00407C27"/>
    <w:rsid w:val="00411007"/>
    <w:rsid w:val="00412CE6"/>
    <w:rsid w:val="00413930"/>
    <w:rsid w:val="00417777"/>
    <w:rsid w:val="004202CF"/>
    <w:rsid w:val="004208D0"/>
    <w:rsid w:val="0042232B"/>
    <w:rsid w:val="00423FF7"/>
    <w:rsid w:val="00425A95"/>
    <w:rsid w:val="004265BE"/>
    <w:rsid w:val="004268E7"/>
    <w:rsid w:val="00430A42"/>
    <w:rsid w:val="00446DEE"/>
    <w:rsid w:val="004535BB"/>
    <w:rsid w:val="00454E1E"/>
    <w:rsid w:val="00456BDF"/>
    <w:rsid w:val="00461DEA"/>
    <w:rsid w:val="00464918"/>
    <w:rsid w:val="0047406F"/>
    <w:rsid w:val="0047521F"/>
    <w:rsid w:val="00475AE1"/>
    <w:rsid w:val="00476F82"/>
    <w:rsid w:val="00483B08"/>
    <w:rsid w:val="00487EEE"/>
    <w:rsid w:val="00491DB5"/>
    <w:rsid w:val="00492E80"/>
    <w:rsid w:val="00492FC9"/>
    <w:rsid w:val="00495B1A"/>
    <w:rsid w:val="004977B4"/>
    <w:rsid w:val="004A32B4"/>
    <w:rsid w:val="004A68FE"/>
    <w:rsid w:val="004A70BE"/>
    <w:rsid w:val="004B0AB6"/>
    <w:rsid w:val="004B34ED"/>
    <w:rsid w:val="004B5D28"/>
    <w:rsid w:val="004B604F"/>
    <w:rsid w:val="004B6286"/>
    <w:rsid w:val="004B6D51"/>
    <w:rsid w:val="004B765F"/>
    <w:rsid w:val="004B7BAD"/>
    <w:rsid w:val="004C065A"/>
    <w:rsid w:val="004C0CC5"/>
    <w:rsid w:val="004C1D4D"/>
    <w:rsid w:val="004C3364"/>
    <w:rsid w:val="004C343F"/>
    <w:rsid w:val="004C3E4E"/>
    <w:rsid w:val="004C5E3A"/>
    <w:rsid w:val="004C631C"/>
    <w:rsid w:val="004D27A7"/>
    <w:rsid w:val="004D65F6"/>
    <w:rsid w:val="004D68EB"/>
    <w:rsid w:val="004D6F9F"/>
    <w:rsid w:val="004E0D97"/>
    <w:rsid w:val="004E2F98"/>
    <w:rsid w:val="004E506F"/>
    <w:rsid w:val="004E5981"/>
    <w:rsid w:val="004F0F17"/>
    <w:rsid w:val="004F31F7"/>
    <w:rsid w:val="004F34CF"/>
    <w:rsid w:val="004F5848"/>
    <w:rsid w:val="004F5C94"/>
    <w:rsid w:val="004F761E"/>
    <w:rsid w:val="004F7E3B"/>
    <w:rsid w:val="00501304"/>
    <w:rsid w:val="00501776"/>
    <w:rsid w:val="00501C0D"/>
    <w:rsid w:val="00502362"/>
    <w:rsid w:val="005025F3"/>
    <w:rsid w:val="005102C3"/>
    <w:rsid w:val="00511917"/>
    <w:rsid w:val="005122D0"/>
    <w:rsid w:val="00514C45"/>
    <w:rsid w:val="00516617"/>
    <w:rsid w:val="0051680E"/>
    <w:rsid w:val="00516C67"/>
    <w:rsid w:val="0051786B"/>
    <w:rsid w:val="00521E9E"/>
    <w:rsid w:val="00522CA1"/>
    <w:rsid w:val="00531F17"/>
    <w:rsid w:val="005340EC"/>
    <w:rsid w:val="005351DB"/>
    <w:rsid w:val="005401E6"/>
    <w:rsid w:val="00541FAD"/>
    <w:rsid w:val="00544162"/>
    <w:rsid w:val="0054452B"/>
    <w:rsid w:val="00554E10"/>
    <w:rsid w:val="00555FB8"/>
    <w:rsid w:val="00557B7F"/>
    <w:rsid w:val="00562111"/>
    <w:rsid w:val="00571993"/>
    <w:rsid w:val="00576566"/>
    <w:rsid w:val="00576673"/>
    <w:rsid w:val="00592BD3"/>
    <w:rsid w:val="005933E1"/>
    <w:rsid w:val="005A09EA"/>
    <w:rsid w:val="005A155D"/>
    <w:rsid w:val="005A1C72"/>
    <w:rsid w:val="005A226B"/>
    <w:rsid w:val="005A22E1"/>
    <w:rsid w:val="005A2E9B"/>
    <w:rsid w:val="005A4190"/>
    <w:rsid w:val="005A5671"/>
    <w:rsid w:val="005A5E59"/>
    <w:rsid w:val="005B753D"/>
    <w:rsid w:val="005C408D"/>
    <w:rsid w:val="005D0B3C"/>
    <w:rsid w:val="005D5DCB"/>
    <w:rsid w:val="005D6A58"/>
    <w:rsid w:val="005E30FF"/>
    <w:rsid w:val="005E3F9D"/>
    <w:rsid w:val="005E732A"/>
    <w:rsid w:val="005F146D"/>
    <w:rsid w:val="005F14F8"/>
    <w:rsid w:val="005F255D"/>
    <w:rsid w:val="005F286E"/>
    <w:rsid w:val="005F29B1"/>
    <w:rsid w:val="005F4336"/>
    <w:rsid w:val="005F56B4"/>
    <w:rsid w:val="005F5C61"/>
    <w:rsid w:val="005F7E85"/>
    <w:rsid w:val="0060074D"/>
    <w:rsid w:val="006016C6"/>
    <w:rsid w:val="006016D4"/>
    <w:rsid w:val="00605744"/>
    <w:rsid w:val="00605887"/>
    <w:rsid w:val="00613360"/>
    <w:rsid w:val="006133B4"/>
    <w:rsid w:val="00616CC4"/>
    <w:rsid w:val="006175F0"/>
    <w:rsid w:val="00617A18"/>
    <w:rsid w:val="006229BA"/>
    <w:rsid w:val="00623254"/>
    <w:rsid w:val="00624558"/>
    <w:rsid w:val="00624F56"/>
    <w:rsid w:val="00627C90"/>
    <w:rsid w:val="006306C2"/>
    <w:rsid w:val="00633EAC"/>
    <w:rsid w:val="0064125B"/>
    <w:rsid w:val="0065052D"/>
    <w:rsid w:val="00650941"/>
    <w:rsid w:val="00650F3A"/>
    <w:rsid w:val="006523AA"/>
    <w:rsid w:val="0065499D"/>
    <w:rsid w:val="0065762E"/>
    <w:rsid w:val="00665A4F"/>
    <w:rsid w:val="00666DC0"/>
    <w:rsid w:val="00674559"/>
    <w:rsid w:val="0067564F"/>
    <w:rsid w:val="00676CA3"/>
    <w:rsid w:val="00680E71"/>
    <w:rsid w:val="006835D8"/>
    <w:rsid w:val="006935BA"/>
    <w:rsid w:val="006941C1"/>
    <w:rsid w:val="0069445E"/>
    <w:rsid w:val="00695380"/>
    <w:rsid w:val="006961B8"/>
    <w:rsid w:val="00696446"/>
    <w:rsid w:val="006A02AB"/>
    <w:rsid w:val="006A4A27"/>
    <w:rsid w:val="006A5246"/>
    <w:rsid w:val="006A72CA"/>
    <w:rsid w:val="006A7C64"/>
    <w:rsid w:val="006B0833"/>
    <w:rsid w:val="006B0937"/>
    <w:rsid w:val="006B1D98"/>
    <w:rsid w:val="006B4A81"/>
    <w:rsid w:val="006B55BB"/>
    <w:rsid w:val="006B5BF0"/>
    <w:rsid w:val="006B7AA4"/>
    <w:rsid w:val="006C0D72"/>
    <w:rsid w:val="006D07E6"/>
    <w:rsid w:val="006D1F2C"/>
    <w:rsid w:val="006D6CF6"/>
    <w:rsid w:val="006D7EFB"/>
    <w:rsid w:val="006E2ECE"/>
    <w:rsid w:val="006E4E17"/>
    <w:rsid w:val="006F2046"/>
    <w:rsid w:val="006F60EB"/>
    <w:rsid w:val="006F7C94"/>
    <w:rsid w:val="00701E88"/>
    <w:rsid w:val="00704012"/>
    <w:rsid w:val="007112D9"/>
    <w:rsid w:val="007157B7"/>
    <w:rsid w:val="00715846"/>
    <w:rsid w:val="0071734D"/>
    <w:rsid w:val="007249AA"/>
    <w:rsid w:val="007305CF"/>
    <w:rsid w:val="00732411"/>
    <w:rsid w:val="0073444A"/>
    <w:rsid w:val="00740FF3"/>
    <w:rsid w:val="00743B16"/>
    <w:rsid w:val="00743E87"/>
    <w:rsid w:val="00743E8F"/>
    <w:rsid w:val="00744FE4"/>
    <w:rsid w:val="00745799"/>
    <w:rsid w:val="00747D25"/>
    <w:rsid w:val="0075286E"/>
    <w:rsid w:val="007531B0"/>
    <w:rsid w:val="0075627F"/>
    <w:rsid w:val="00756B9F"/>
    <w:rsid w:val="0076383F"/>
    <w:rsid w:val="007647B1"/>
    <w:rsid w:val="0076555B"/>
    <w:rsid w:val="00765DCD"/>
    <w:rsid w:val="007662E9"/>
    <w:rsid w:val="00773F43"/>
    <w:rsid w:val="00777167"/>
    <w:rsid w:val="007774EA"/>
    <w:rsid w:val="00784BB2"/>
    <w:rsid w:val="007853C8"/>
    <w:rsid w:val="00785B3B"/>
    <w:rsid w:val="00785C4A"/>
    <w:rsid w:val="00786AF2"/>
    <w:rsid w:val="00786B48"/>
    <w:rsid w:val="00792DDF"/>
    <w:rsid w:val="00794766"/>
    <w:rsid w:val="00795CCC"/>
    <w:rsid w:val="00795D23"/>
    <w:rsid w:val="0079623E"/>
    <w:rsid w:val="00796522"/>
    <w:rsid w:val="007A042B"/>
    <w:rsid w:val="007A3E23"/>
    <w:rsid w:val="007A3F3A"/>
    <w:rsid w:val="007A63DD"/>
    <w:rsid w:val="007B2B07"/>
    <w:rsid w:val="007B58ED"/>
    <w:rsid w:val="007C2DF1"/>
    <w:rsid w:val="007C3B9E"/>
    <w:rsid w:val="007C52D1"/>
    <w:rsid w:val="007C5E1D"/>
    <w:rsid w:val="007C67F3"/>
    <w:rsid w:val="007D30E9"/>
    <w:rsid w:val="007D6ABC"/>
    <w:rsid w:val="007D7E8A"/>
    <w:rsid w:val="007F00BA"/>
    <w:rsid w:val="007F0D7F"/>
    <w:rsid w:val="007F1B8C"/>
    <w:rsid w:val="007F37CB"/>
    <w:rsid w:val="007F388E"/>
    <w:rsid w:val="007F38FA"/>
    <w:rsid w:val="007F4A64"/>
    <w:rsid w:val="00800144"/>
    <w:rsid w:val="0080074C"/>
    <w:rsid w:val="00801A87"/>
    <w:rsid w:val="00803E7A"/>
    <w:rsid w:val="00804068"/>
    <w:rsid w:val="008049DA"/>
    <w:rsid w:val="00805CA2"/>
    <w:rsid w:val="008113D5"/>
    <w:rsid w:val="00813D23"/>
    <w:rsid w:val="00815CC8"/>
    <w:rsid w:val="00816346"/>
    <w:rsid w:val="00817067"/>
    <w:rsid w:val="00823A1F"/>
    <w:rsid w:val="00825235"/>
    <w:rsid w:val="00827A6E"/>
    <w:rsid w:val="00830A27"/>
    <w:rsid w:val="008339D2"/>
    <w:rsid w:val="00833E7B"/>
    <w:rsid w:val="00833F8F"/>
    <w:rsid w:val="0083448B"/>
    <w:rsid w:val="008357B2"/>
    <w:rsid w:val="0083604C"/>
    <w:rsid w:val="0083616D"/>
    <w:rsid w:val="00841EC1"/>
    <w:rsid w:val="008421D8"/>
    <w:rsid w:val="00842DEB"/>
    <w:rsid w:val="00846CA5"/>
    <w:rsid w:val="00850ACF"/>
    <w:rsid w:val="0085539E"/>
    <w:rsid w:val="00860A15"/>
    <w:rsid w:val="00861C13"/>
    <w:rsid w:val="00861EA3"/>
    <w:rsid w:val="00864D48"/>
    <w:rsid w:val="00866249"/>
    <w:rsid w:val="00870973"/>
    <w:rsid w:val="0087149F"/>
    <w:rsid w:val="008718D1"/>
    <w:rsid w:val="008727E5"/>
    <w:rsid w:val="00872937"/>
    <w:rsid w:val="00873353"/>
    <w:rsid w:val="00880BD6"/>
    <w:rsid w:val="00882877"/>
    <w:rsid w:val="0088512B"/>
    <w:rsid w:val="00887198"/>
    <w:rsid w:val="008903B2"/>
    <w:rsid w:val="008928AF"/>
    <w:rsid w:val="008A0887"/>
    <w:rsid w:val="008A177D"/>
    <w:rsid w:val="008A2E41"/>
    <w:rsid w:val="008A6353"/>
    <w:rsid w:val="008A7870"/>
    <w:rsid w:val="008B0A1B"/>
    <w:rsid w:val="008B171C"/>
    <w:rsid w:val="008B2DD1"/>
    <w:rsid w:val="008B3EBD"/>
    <w:rsid w:val="008B6384"/>
    <w:rsid w:val="008B6FC1"/>
    <w:rsid w:val="008C029B"/>
    <w:rsid w:val="008C0DBC"/>
    <w:rsid w:val="008C53E3"/>
    <w:rsid w:val="008D0898"/>
    <w:rsid w:val="008D252A"/>
    <w:rsid w:val="008D622C"/>
    <w:rsid w:val="008D6FC3"/>
    <w:rsid w:val="008D77A6"/>
    <w:rsid w:val="008E44CB"/>
    <w:rsid w:val="008E4974"/>
    <w:rsid w:val="008F0E23"/>
    <w:rsid w:val="008F2B5C"/>
    <w:rsid w:val="008F2E3C"/>
    <w:rsid w:val="008F3B2A"/>
    <w:rsid w:val="008F3EEF"/>
    <w:rsid w:val="008F4919"/>
    <w:rsid w:val="00902F77"/>
    <w:rsid w:val="0090531A"/>
    <w:rsid w:val="009066B2"/>
    <w:rsid w:val="009152D7"/>
    <w:rsid w:val="00923762"/>
    <w:rsid w:val="00933AD5"/>
    <w:rsid w:val="00933D51"/>
    <w:rsid w:val="00935343"/>
    <w:rsid w:val="00935940"/>
    <w:rsid w:val="00937D0F"/>
    <w:rsid w:val="00940BF4"/>
    <w:rsid w:val="00945A05"/>
    <w:rsid w:val="00950F8D"/>
    <w:rsid w:val="009561B1"/>
    <w:rsid w:val="00960FAB"/>
    <w:rsid w:val="00963715"/>
    <w:rsid w:val="00965A93"/>
    <w:rsid w:val="00967165"/>
    <w:rsid w:val="00967852"/>
    <w:rsid w:val="00971D55"/>
    <w:rsid w:val="00972A3C"/>
    <w:rsid w:val="009739AC"/>
    <w:rsid w:val="009739E8"/>
    <w:rsid w:val="00974273"/>
    <w:rsid w:val="009757AC"/>
    <w:rsid w:val="00975C86"/>
    <w:rsid w:val="009821E8"/>
    <w:rsid w:val="0098587C"/>
    <w:rsid w:val="0098652A"/>
    <w:rsid w:val="009867D2"/>
    <w:rsid w:val="00987115"/>
    <w:rsid w:val="009877EE"/>
    <w:rsid w:val="009878B7"/>
    <w:rsid w:val="00991511"/>
    <w:rsid w:val="00991606"/>
    <w:rsid w:val="00991A84"/>
    <w:rsid w:val="00992276"/>
    <w:rsid w:val="00992845"/>
    <w:rsid w:val="00995312"/>
    <w:rsid w:val="00996096"/>
    <w:rsid w:val="00997496"/>
    <w:rsid w:val="00997926"/>
    <w:rsid w:val="009A1CE0"/>
    <w:rsid w:val="009A33F4"/>
    <w:rsid w:val="009A4A7F"/>
    <w:rsid w:val="009A550C"/>
    <w:rsid w:val="009A5C36"/>
    <w:rsid w:val="009A7763"/>
    <w:rsid w:val="009A7D16"/>
    <w:rsid w:val="009B0BA3"/>
    <w:rsid w:val="009B1356"/>
    <w:rsid w:val="009B3F2E"/>
    <w:rsid w:val="009B72A6"/>
    <w:rsid w:val="009C1702"/>
    <w:rsid w:val="009C1798"/>
    <w:rsid w:val="009C253A"/>
    <w:rsid w:val="009C3310"/>
    <w:rsid w:val="009C3E30"/>
    <w:rsid w:val="009C4CD2"/>
    <w:rsid w:val="009C4DBA"/>
    <w:rsid w:val="009C553A"/>
    <w:rsid w:val="009C6793"/>
    <w:rsid w:val="009C71CE"/>
    <w:rsid w:val="009C7416"/>
    <w:rsid w:val="009C7B8C"/>
    <w:rsid w:val="009C7DD5"/>
    <w:rsid w:val="009D2CB9"/>
    <w:rsid w:val="009D33E9"/>
    <w:rsid w:val="009D3FBC"/>
    <w:rsid w:val="009D3FDA"/>
    <w:rsid w:val="009D5058"/>
    <w:rsid w:val="009E013C"/>
    <w:rsid w:val="009E0634"/>
    <w:rsid w:val="009E1869"/>
    <w:rsid w:val="009E4578"/>
    <w:rsid w:val="009E6C43"/>
    <w:rsid w:val="009E7540"/>
    <w:rsid w:val="009E75A0"/>
    <w:rsid w:val="009E7F9A"/>
    <w:rsid w:val="009E7FF9"/>
    <w:rsid w:val="009F25E4"/>
    <w:rsid w:val="009F26B2"/>
    <w:rsid w:val="009F30D4"/>
    <w:rsid w:val="009F4371"/>
    <w:rsid w:val="009F5C40"/>
    <w:rsid w:val="009F7ABA"/>
    <w:rsid w:val="00A01B05"/>
    <w:rsid w:val="00A0326B"/>
    <w:rsid w:val="00A05866"/>
    <w:rsid w:val="00A11373"/>
    <w:rsid w:val="00A1171D"/>
    <w:rsid w:val="00A20BA8"/>
    <w:rsid w:val="00A21B4F"/>
    <w:rsid w:val="00A275D4"/>
    <w:rsid w:val="00A311F5"/>
    <w:rsid w:val="00A335AD"/>
    <w:rsid w:val="00A41224"/>
    <w:rsid w:val="00A44852"/>
    <w:rsid w:val="00A47B2F"/>
    <w:rsid w:val="00A559B7"/>
    <w:rsid w:val="00A569B5"/>
    <w:rsid w:val="00A60577"/>
    <w:rsid w:val="00A63B84"/>
    <w:rsid w:val="00A6530C"/>
    <w:rsid w:val="00A65E7E"/>
    <w:rsid w:val="00A661BD"/>
    <w:rsid w:val="00A669B3"/>
    <w:rsid w:val="00A70113"/>
    <w:rsid w:val="00A71CDA"/>
    <w:rsid w:val="00A736C5"/>
    <w:rsid w:val="00A80D22"/>
    <w:rsid w:val="00A860EC"/>
    <w:rsid w:val="00A86119"/>
    <w:rsid w:val="00A86A4B"/>
    <w:rsid w:val="00A86EAF"/>
    <w:rsid w:val="00A90387"/>
    <w:rsid w:val="00A9247F"/>
    <w:rsid w:val="00A93913"/>
    <w:rsid w:val="00A95373"/>
    <w:rsid w:val="00AA0A0E"/>
    <w:rsid w:val="00AA1B0A"/>
    <w:rsid w:val="00AA1DCB"/>
    <w:rsid w:val="00AA1FE4"/>
    <w:rsid w:val="00AA47D2"/>
    <w:rsid w:val="00AA5732"/>
    <w:rsid w:val="00AA5ED0"/>
    <w:rsid w:val="00AA6964"/>
    <w:rsid w:val="00AA7ACA"/>
    <w:rsid w:val="00AB08E4"/>
    <w:rsid w:val="00AB1D6B"/>
    <w:rsid w:val="00AB2718"/>
    <w:rsid w:val="00AB27B2"/>
    <w:rsid w:val="00AB58A5"/>
    <w:rsid w:val="00AB763F"/>
    <w:rsid w:val="00AB7A18"/>
    <w:rsid w:val="00AB7FA3"/>
    <w:rsid w:val="00AC07A7"/>
    <w:rsid w:val="00AC0A0E"/>
    <w:rsid w:val="00AC0FE3"/>
    <w:rsid w:val="00AC10CA"/>
    <w:rsid w:val="00AC1C3C"/>
    <w:rsid w:val="00AC357D"/>
    <w:rsid w:val="00AC47E4"/>
    <w:rsid w:val="00AC48F8"/>
    <w:rsid w:val="00AD11F5"/>
    <w:rsid w:val="00AD6097"/>
    <w:rsid w:val="00AD772D"/>
    <w:rsid w:val="00AD7D61"/>
    <w:rsid w:val="00AE3D79"/>
    <w:rsid w:val="00AF06CB"/>
    <w:rsid w:val="00AF2D88"/>
    <w:rsid w:val="00B00E39"/>
    <w:rsid w:val="00B00E77"/>
    <w:rsid w:val="00B0274A"/>
    <w:rsid w:val="00B04055"/>
    <w:rsid w:val="00B04191"/>
    <w:rsid w:val="00B06F91"/>
    <w:rsid w:val="00B07279"/>
    <w:rsid w:val="00B10107"/>
    <w:rsid w:val="00B10586"/>
    <w:rsid w:val="00B115BE"/>
    <w:rsid w:val="00B120B2"/>
    <w:rsid w:val="00B136C7"/>
    <w:rsid w:val="00B13CDF"/>
    <w:rsid w:val="00B1585B"/>
    <w:rsid w:val="00B15B7E"/>
    <w:rsid w:val="00B160D4"/>
    <w:rsid w:val="00B16771"/>
    <w:rsid w:val="00B24590"/>
    <w:rsid w:val="00B24631"/>
    <w:rsid w:val="00B24767"/>
    <w:rsid w:val="00B25941"/>
    <w:rsid w:val="00B262FE"/>
    <w:rsid w:val="00B26A80"/>
    <w:rsid w:val="00B26F36"/>
    <w:rsid w:val="00B2750F"/>
    <w:rsid w:val="00B31847"/>
    <w:rsid w:val="00B32DD9"/>
    <w:rsid w:val="00B3366C"/>
    <w:rsid w:val="00B342C7"/>
    <w:rsid w:val="00B34A19"/>
    <w:rsid w:val="00B36789"/>
    <w:rsid w:val="00B37886"/>
    <w:rsid w:val="00B40BA0"/>
    <w:rsid w:val="00B416AC"/>
    <w:rsid w:val="00B42392"/>
    <w:rsid w:val="00B43A31"/>
    <w:rsid w:val="00B43D55"/>
    <w:rsid w:val="00B45380"/>
    <w:rsid w:val="00B4643D"/>
    <w:rsid w:val="00B47B10"/>
    <w:rsid w:val="00B47BF7"/>
    <w:rsid w:val="00B47EBE"/>
    <w:rsid w:val="00B528E1"/>
    <w:rsid w:val="00B60FFE"/>
    <w:rsid w:val="00B614C4"/>
    <w:rsid w:val="00B62B4B"/>
    <w:rsid w:val="00B6413B"/>
    <w:rsid w:val="00B65796"/>
    <w:rsid w:val="00B708AA"/>
    <w:rsid w:val="00B73662"/>
    <w:rsid w:val="00B73869"/>
    <w:rsid w:val="00B73C6C"/>
    <w:rsid w:val="00B758D7"/>
    <w:rsid w:val="00B80D5D"/>
    <w:rsid w:val="00B816C6"/>
    <w:rsid w:val="00B81EFE"/>
    <w:rsid w:val="00B81FDA"/>
    <w:rsid w:val="00B85F5A"/>
    <w:rsid w:val="00B864A8"/>
    <w:rsid w:val="00B86C7C"/>
    <w:rsid w:val="00B90FD4"/>
    <w:rsid w:val="00B91EA5"/>
    <w:rsid w:val="00B92D34"/>
    <w:rsid w:val="00B93801"/>
    <w:rsid w:val="00B940C0"/>
    <w:rsid w:val="00B97572"/>
    <w:rsid w:val="00BA17F5"/>
    <w:rsid w:val="00BA209B"/>
    <w:rsid w:val="00BA5EC4"/>
    <w:rsid w:val="00BA6CB8"/>
    <w:rsid w:val="00BB0A9D"/>
    <w:rsid w:val="00BB18A4"/>
    <w:rsid w:val="00BB1EC7"/>
    <w:rsid w:val="00BC0042"/>
    <w:rsid w:val="00BC0178"/>
    <w:rsid w:val="00BC3116"/>
    <w:rsid w:val="00BC5169"/>
    <w:rsid w:val="00BC5B7F"/>
    <w:rsid w:val="00BD014E"/>
    <w:rsid w:val="00BD1005"/>
    <w:rsid w:val="00BD3BFA"/>
    <w:rsid w:val="00BE05E4"/>
    <w:rsid w:val="00BE10E7"/>
    <w:rsid w:val="00BE3B6F"/>
    <w:rsid w:val="00BE46C5"/>
    <w:rsid w:val="00BE506C"/>
    <w:rsid w:val="00BF01C7"/>
    <w:rsid w:val="00BF05BB"/>
    <w:rsid w:val="00BF11C2"/>
    <w:rsid w:val="00BF1FF6"/>
    <w:rsid w:val="00BF2AEA"/>
    <w:rsid w:val="00BF5643"/>
    <w:rsid w:val="00BF7E68"/>
    <w:rsid w:val="00C035BA"/>
    <w:rsid w:val="00C04D21"/>
    <w:rsid w:val="00C04EB9"/>
    <w:rsid w:val="00C05D4F"/>
    <w:rsid w:val="00C063D3"/>
    <w:rsid w:val="00C07E4C"/>
    <w:rsid w:val="00C10240"/>
    <w:rsid w:val="00C10445"/>
    <w:rsid w:val="00C12208"/>
    <w:rsid w:val="00C12325"/>
    <w:rsid w:val="00C1463C"/>
    <w:rsid w:val="00C14DB9"/>
    <w:rsid w:val="00C14EC6"/>
    <w:rsid w:val="00C1641D"/>
    <w:rsid w:val="00C16472"/>
    <w:rsid w:val="00C2537C"/>
    <w:rsid w:val="00C25601"/>
    <w:rsid w:val="00C30089"/>
    <w:rsid w:val="00C40CA1"/>
    <w:rsid w:val="00C4203D"/>
    <w:rsid w:val="00C442D5"/>
    <w:rsid w:val="00C45392"/>
    <w:rsid w:val="00C460A9"/>
    <w:rsid w:val="00C46DDA"/>
    <w:rsid w:val="00C510A9"/>
    <w:rsid w:val="00C5179D"/>
    <w:rsid w:val="00C53C29"/>
    <w:rsid w:val="00C56C98"/>
    <w:rsid w:val="00C5756A"/>
    <w:rsid w:val="00C604F4"/>
    <w:rsid w:val="00C60BD3"/>
    <w:rsid w:val="00C61E15"/>
    <w:rsid w:val="00C62304"/>
    <w:rsid w:val="00C634AC"/>
    <w:rsid w:val="00C636B6"/>
    <w:rsid w:val="00C6393A"/>
    <w:rsid w:val="00C6625F"/>
    <w:rsid w:val="00C67521"/>
    <w:rsid w:val="00C67751"/>
    <w:rsid w:val="00C67826"/>
    <w:rsid w:val="00C70CAD"/>
    <w:rsid w:val="00C720B2"/>
    <w:rsid w:val="00C7272B"/>
    <w:rsid w:val="00C746C1"/>
    <w:rsid w:val="00C74AB5"/>
    <w:rsid w:val="00C75B5B"/>
    <w:rsid w:val="00C76AA3"/>
    <w:rsid w:val="00C777FD"/>
    <w:rsid w:val="00C810AF"/>
    <w:rsid w:val="00C86FFD"/>
    <w:rsid w:val="00C87374"/>
    <w:rsid w:val="00C92432"/>
    <w:rsid w:val="00C93514"/>
    <w:rsid w:val="00C94BF3"/>
    <w:rsid w:val="00C9699C"/>
    <w:rsid w:val="00C97C21"/>
    <w:rsid w:val="00CA0185"/>
    <w:rsid w:val="00CA2FB4"/>
    <w:rsid w:val="00CA4543"/>
    <w:rsid w:val="00CA56FB"/>
    <w:rsid w:val="00CA6B8B"/>
    <w:rsid w:val="00CB0B92"/>
    <w:rsid w:val="00CB11B6"/>
    <w:rsid w:val="00CB477F"/>
    <w:rsid w:val="00CB7283"/>
    <w:rsid w:val="00CC0B4C"/>
    <w:rsid w:val="00CC2105"/>
    <w:rsid w:val="00CC4AAE"/>
    <w:rsid w:val="00CC6219"/>
    <w:rsid w:val="00CC6B74"/>
    <w:rsid w:val="00CC6F93"/>
    <w:rsid w:val="00CD084A"/>
    <w:rsid w:val="00CD4FD7"/>
    <w:rsid w:val="00CE04BD"/>
    <w:rsid w:val="00CE2E34"/>
    <w:rsid w:val="00CE5A9F"/>
    <w:rsid w:val="00CE6AEC"/>
    <w:rsid w:val="00CF05ED"/>
    <w:rsid w:val="00CF5DD6"/>
    <w:rsid w:val="00CF688C"/>
    <w:rsid w:val="00CF7DEA"/>
    <w:rsid w:val="00D00471"/>
    <w:rsid w:val="00D00B08"/>
    <w:rsid w:val="00D0155F"/>
    <w:rsid w:val="00D01561"/>
    <w:rsid w:val="00D01B9F"/>
    <w:rsid w:val="00D02900"/>
    <w:rsid w:val="00D03899"/>
    <w:rsid w:val="00D04418"/>
    <w:rsid w:val="00D06B91"/>
    <w:rsid w:val="00D07AA1"/>
    <w:rsid w:val="00D109E7"/>
    <w:rsid w:val="00D11739"/>
    <w:rsid w:val="00D12EFE"/>
    <w:rsid w:val="00D13AD1"/>
    <w:rsid w:val="00D176E6"/>
    <w:rsid w:val="00D227F1"/>
    <w:rsid w:val="00D24D34"/>
    <w:rsid w:val="00D24F0F"/>
    <w:rsid w:val="00D2756E"/>
    <w:rsid w:val="00D30538"/>
    <w:rsid w:val="00D32F2A"/>
    <w:rsid w:val="00D33BFD"/>
    <w:rsid w:val="00D33EFA"/>
    <w:rsid w:val="00D36CA6"/>
    <w:rsid w:val="00D414F8"/>
    <w:rsid w:val="00D4212E"/>
    <w:rsid w:val="00D42EAD"/>
    <w:rsid w:val="00D51528"/>
    <w:rsid w:val="00D529A8"/>
    <w:rsid w:val="00D52C8A"/>
    <w:rsid w:val="00D55A99"/>
    <w:rsid w:val="00D63855"/>
    <w:rsid w:val="00D63F7C"/>
    <w:rsid w:val="00D65A0A"/>
    <w:rsid w:val="00D668E3"/>
    <w:rsid w:val="00D66C22"/>
    <w:rsid w:val="00D672A3"/>
    <w:rsid w:val="00D72414"/>
    <w:rsid w:val="00D81640"/>
    <w:rsid w:val="00D81A64"/>
    <w:rsid w:val="00D84B0F"/>
    <w:rsid w:val="00D8523A"/>
    <w:rsid w:val="00D866C9"/>
    <w:rsid w:val="00D91B5B"/>
    <w:rsid w:val="00D93935"/>
    <w:rsid w:val="00D94083"/>
    <w:rsid w:val="00D95EF6"/>
    <w:rsid w:val="00D974F9"/>
    <w:rsid w:val="00DA2145"/>
    <w:rsid w:val="00DA3A9A"/>
    <w:rsid w:val="00DA3CE1"/>
    <w:rsid w:val="00DA45BA"/>
    <w:rsid w:val="00DA4786"/>
    <w:rsid w:val="00DB0000"/>
    <w:rsid w:val="00DB0403"/>
    <w:rsid w:val="00DB1EF1"/>
    <w:rsid w:val="00DB5EB2"/>
    <w:rsid w:val="00DB6DDC"/>
    <w:rsid w:val="00DB6E4C"/>
    <w:rsid w:val="00DC39DD"/>
    <w:rsid w:val="00DC5344"/>
    <w:rsid w:val="00DD2BE0"/>
    <w:rsid w:val="00DD49F0"/>
    <w:rsid w:val="00DD53A4"/>
    <w:rsid w:val="00DD5A34"/>
    <w:rsid w:val="00DD74CA"/>
    <w:rsid w:val="00DE1C51"/>
    <w:rsid w:val="00DE2C3C"/>
    <w:rsid w:val="00DE2DCE"/>
    <w:rsid w:val="00DE3016"/>
    <w:rsid w:val="00DE3277"/>
    <w:rsid w:val="00DE334E"/>
    <w:rsid w:val="00DE6556"/>
    <w:rsid w:val="00DE6AA4"/>
    <w:rsid w:val="00DE6FE9"/>
    <w:rsid w:val="00DF14C6"/>
    <w:rsid w:val="00DF1895"/>
    <w:rsid w:val="00DF21FC"/>
    <w:rsid w:val="00DF46F3"/>
    <w:rsid w:val="00DF7500"/>
    <w:rsid w:val="00E008FF"/>
    <w:rsid w:val="00E017A6"/>
    <w:rsid w:val="00E01AFF"/>
    <w:rsid w:val="00E036D5"/>
    <w:rsid w:val="00E03C88"/>
    <w:rsid w:val="00E05B0D"/>
    <w:rsid w:val="00E07245"/>
    <w:rsid w:val="00E1146F"/>
    <w:rsid w:val="00E11CA4"/>
    <w:rsid w:val="00E13A22"/>
    <w:rsid w:val="00E15486"/>
    <w:rsid w:val="00E16296"/>
    <w:rsid w:val="00E26683"/>
    <w:rsid w:val="00E277EE"/>
    <w:rsid w:val="00E27F52"/>
    <w:rsid w:val="00E30BF2"/>
    <w:rsid w:val="00E30E70"/>
    <w:rsid w:val="00E33907"/>
    <w:rsid w:val="00E3735B"/>
    <w:rsid w:val="00E445EE"/>
    <w:rsid w:val="00E50AB7"/>
    <w:rsid w:val="00E5167C"/>
    <w:rsid w:val="00E521C3"/>
    <w:rsid w:val="00E5397F"/>
    <w:rsid w:val="00E55803"/>
    <w:rsid w:val="00E57937"/>
    <w:rsid w:val="00E57D7F"/>
    <w:rsid w:val="00E63D4F"/>
    <w:rsid w:val="00E65628"/>
    <w:rsid w:val="00E71468"/>
    <w:rsid w:val="00E72769"/>
    <w:rsid w:val="00E750FE"/>
    <w:rsid w:val="00E806BC"/>
    <w:rsid w:val="00E834BD"/>
    <w:rsid w:val="00E835C5"/>
    <w:rsid w:val="00E843DE"/>
    <w:rsid w:val="00E87774"/>
    <w:rsid w:val="00E87A7B"/>
    <w:rsid w:val="00E917CD"/>
    <w:rsid w:val="00E95287"/>
    <w:rsid w:val="00E953FC"/>
    <w:rsid w:val="00E96BF6"/>
    <w:rsid w:val="00E97373"/>
    <w:rsid w:val="00E97776"/>
    <w:rsid w:val="00EA0A01"/>
    <w:rsid w:val="00EA2072"/>
    <w:rsid w:val="00EA4D55"/>
    <w:rsid w:val="00EA7000"/>
    <w:rsid w:val="00EB3917"/>
    <w:rsid w:val="00EB5CB5"/>
    <w:rsid w:val="00EC083D"/>
    <w:rsid w:val="00EC22AE"/>
    <w:rsid w:val="00EC2397"/>
    <w:rsid w:val="00EC6320"/>
    <w:rsid w:val="00ED0414"/>
    <w:rsid w:val="00ED10CB"/>
    <w:rsid w:val="00ED34B8"/>
    <w:rsid w:val="00ED3629"/>
    <w:rsid w:val="00ED3E80"/>
    <w:rsid w:val="00ED633D"/>
    <w:rsid w:val="00ED7C0B"/>
    <w:rsid w:val="00EE2811"/>
    <w:rsid w:val="00EE383B"/>
    <w:rsid w:val="00EE5392"/>
    <w:rsid w:val="00EE56CC"/>
    <w:rsid w:val="00EE643F"/>
    <w:rsid w:val="00EF1496"/>
    <w:rsid w:val="00EF20B7"/>
    <w:rsid w:val="00EF2694"/>
    <w:rsid w:val="00EF2850"/>
    <w:rsid w:val="00EF33A3"/>
    <w:rsid w:val="00EF6AE0"/>
    <w:rsid w:val="00EF75B2"/>
    <w:rsid w:val="00F00B33"/>
    <w:rsid w:val="00F011B6"/>
    <w:rsid w:val="00F01981"/>
    <w:rsid w:val="00F01BDC"/>
    <w:rsid w:val="00F04D56"/>
    <w:rsid w:val="00F059D9"/>
    <w:rsid w:val="00F06145"/>
    <w:rsid w:val="00F146BE"/>
    <w:rsid w:val="00F15966"/>
    <w:rsid w:val="00F20293"/>
    <w:rsid w:val="00F2119B"/>
    <w:rsid w:val="00F21591"/>
    <w:rsid w:val="00F22775"/>
    <w:rsid w:val="00F23128"/>
    <w:rsid w:val="00F233FA"/>
    <w:rsid w:val="00F2508E"/>
    <w:rsid w:val="00F27513"/>
    <w:rsid w:val="00F43234"/>
    <w:rsid w:val="00F43899"/>
    <w:rsid w:val="00F43DD5"/>
    <w:rsid w:val="00F43E02"/>
    <w:rsid w:val="00F46C11"/>
    <w:rsid w:val="00F503D9"/>
    <w:rsid w:val="00F509D5"/>
    <w:rsid w:val="00F50A41"/>
    <w:rsid w:val="00F530D4"/>
    <w:rsid w:val="00F559F6"/>
    <w:rsid w:val="00F63916"/>
    <w:rsid w:val="00F66995"/>
    <w:rsid w:val="00F6740D"/>
    <w:rsid w:val="00F67411"/>
    <w:rsid w:val="00F70A53"/>
    <w:rsid w:val="00F75E3F"/>
    <w:rsid w:val="00F76E33"/>
    <w:rsid w:val="00F77730"/>
    <w:rsid w:val="00F77CCD"/>
    <w:rsid w:val="00F84A56"/>
    <w:rsid w:val="00F879BF"/>
    <w:rsid w:val="00F9174E"/>
    <w:rsid w:val="00F95921"/>
    <w:rsid w:val="00F9632D"/>
    <w:rsid w:val="00F97376"/>
    <w:rsid w:val="00FA3778"/>
    <w:rsid w:val="00FA506B"/>
    <w:rsid w:val="00FB20AE"/>
    <w:rsid w:val="00FB445C"/>
    <w:rsid w:val="00FB4C38"/>
    <w:rsid w:val="00FB5BDD"/>
    <w:rsid w:val="00FC0BED"/>
    <w:rsid w:val="00FC29AD"/>
    <w:rsid w:val="00FC2B20"/>
    <w:rsid w:val="00FC46FE"/>
    <w:rsid w:val="00FC538B"/>
    <w:rsid w:val="00FC6CE8"/>
    <w:rsid w:val="00FD1E8D"/>
    <w:rsid w:val="00FD2FD3"/>
    <w:rsid w:val="00FD5D30"/>
    <w:rsid w:val="00FE59D7"/>
    <w:rsid w:val="00FF033B"/>
    <w:rsid w:val="00FF0969"/>
    <w:rsid w:val="00FF2D99"/>
    <w:rsid w:val="00FF5403"/>
    <w:rsid w:val="00FF6FDA"/>
    <w:rsid w:val="00FF732A"/>
    <w:rsid w:val="011D596D"/>
    <w:rsid w:val="02C3F23B"/>
    <w:rsid w:val="035CE4D8"/>
    <w:rsid w:val="0444B09A"/>
    <w:rsid w:val="04C26E55"/>
    <w:rsid w:val="07430BE1"/>
    <w:rsid w:val="094A9A2D"/>
    <w:rsid w:val="0A2353CF"/>
    <w:rsid w:val="0A40C637"/>
    <w:rsid w:val="0ACC19A9"/>
    <w:rsid w:val="0EB7EA8C"/>
    <w:rsid w:val="0EC5687C"/>
    <w:rsid w:val="0FE780E1"/>
    <w:rsid w:val="118AC98F"/>
    <w:rsid w:val="11ECEBFF"/>
    <w:rsid w:val="123927E3"/>
    <w:rsid w:val="1468BF65"/>
    <w:rsid w:val="1948554B"/>
    <w:rsid w:val="1FB2E903"/>
    <w:rsid w:val="23219D1F"/>
    <w:rsid w:val="244111C4"/>
    <w:rsid w:val="257DB4AB"/>
    <w:rsid w:val="269E90A1"/>
    <w:rsid w:val="27226E90"/>
    <w:rsid w:val="285B74B3"/>
    <w:rsid w:val="29ABD800"/>
    <w:rsid w:val="29E84240"/>
    <w:rsid w:val="2B16BE67"/>
    <w:rsid w:val="2C616517"/>
    <w:rsid w:val="2D7E73A5"/>
    <w:rsid w:val="2E4CA8E5"/>
    <w:rsid w:val="2F0E7709"/>
    <w:rsid w:val="32E58381"/>
    <w:rsid w:val="3535DB23"/>
    <w:rsid w:val="36D02044"/>
    <w:rsid w:val="392BE330"/>
    <w:rsid w:val="3A3F62AB"/>
    <w:rsid w:val="3B8767FD"/>
    <w:rsid w:val="3F73C97D"/>
    <w:rsid w:val="428CFCBB"/>
    <w:rsid w:val="43DD767E"/>
    <w:rsid w:val="46CA712D"/>
    <w:rsid w:val="47B485D0"/>
    <w:rsid w:val="4B5EB870"/>
    <w:rsid w:val="4B9B234F"/>
    <w:rsid w:val="4E594CCF"/>
    <w:rsid w:val="52E59EEA"/>
    <w:rsid w:val="556DAA02"/>
    <w:rsid w:val="557569B6"/>
    <w:rsid w:val="56473668"/>
    <w:rsid w:val="58E00937"/>
    <w:rsid w:val="598723B2"/>
    <w:rsid w:val="59AD3CEB"/>
    <w:rsid w:val="5BEB026F"/>
    <w:rsid w:val="5C9A8D83"/>
    <w:rsid w:val="5CFAE1C3"/>
    <w:rsid w:val="60E36880"/>
    <w:rsid w:val="6472E768"/>
    <w:rsid w:val="64B81089"/>
    <w:rsid w:val="6511D25D"/>
    <w:rsid w:val="672104E2"/>
    <w:rsid w:val="67A37EF5"/>
    <w:rsid w:val="6EFC94D8"/>
    <w:rsid w:val="6F8ADA99"/>
    <w:rsid w:val="70CF580B"/>
    <w:rsid w:val="70D2690D"/>
    <w:rsid w:val="77D49767"/>
    <w:rsid w:val="78177B11"/>
    <w:rsid w:val="7C456807"/>
    <w:rsid w:val="7D09F1D3"/>
    <w:rsid w:val="7D16BDDC"/>
    <w:rsid w:val="7D1E426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47CF7"/>
  <w15:docId w15:val="{836C1637-CFC8-4551-8494-DFEE71DD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318"/>
    <w:rPr>
      <w:sz w:val="24"/>
      <w:szCs w:val="24"/>
    </w:rPr>
  </w:style>
  <w:style w:type="paragraph" w:styleId="Titre10">
    <w:name w:val="heading 1"/>
    <w:basedOn w:val="Normal"/>
    <w:next w:val="Normal"/>
    <w:link w:val="Titre1Car"/>
    <w:qFormat/>
    <w:rsid w:val="008F3EEF"/>
    <w:pPr>
      <w:keepNext/>
      <w:ind w:left="560"/>
      <w:jc w:val="both"/>
      <w:outlineLvl w:val="0"/>
    </w:pPr>
    <w:rPr>
      <w:rFonts w:ascii="Times" w:hAnsi="Times"/>
      <w:b/>
      <w:i/>
      <w:szCs w:val="20"/>
    </w:rPr>
  </w:style>
  <w:style w:type="paragraph" w:styleId="Titre2">
    <w:name w:val="heading 2"/>
    <w:basedOn w:val="Normal"/>
    <w:next w:val="Normal"/>
    <w:link w:val="Titre2Car"/>
    <w:qFormat/>
    <w:rsid w:val="00613360"/>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544162"/>
    <w:pPr>
      <w:keepNext/>
      <w:spacing w:before="240" w:after="60"/>
      <w:outlineLvl w:val="2"/>
    </w:pPr>
    <w:rPr>
      <w:rFonts w:ascii="Arial" w:hAnsi="Arial" w:cs="Arial"/>
      <w:b/>
      <w:bCs/>
      <w:sz w:val="26"/>
      <w:szCs w:val="26"/>
    </w:rPr>
  </w:style>
  <w:style w:type="paragraph" w:styleId="Titre4">
    <w:name w:val="heading 4"/>
    <w:basedOn w:val="Normal"/>
    <w:next w:val="Normal"/>
    <w:link w:val="Titre4Car"/>
    <w:unhideWhenUsed/>
    <w:qFormat/>
    <w:rsid w:val="004F0F1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4F0F17"/>
    <w:pPr>
      <w:keepNext/>
      <w:keepLines/>
      <w:spacing w:before="200"/>
      <w:outlineLvl w:val="4"/>
    </w:pPr>
    <w:rPr>
      <w:rFonts w:asciiTheme="majorHAnsi" w:eastAsiaTheme="majorEastAsia" w:hAnsiTheme="majorHAnsi" w:cstheme="majorBidi"/>
      <w:color w:val="243F60" w:themeColor="accent1" w:themeShade="7F"/>
    </w:rPr>
  </w:style>
  <w:style w:type="paragraph" w:styleId="Titre8">
    <w:name w:val="heading 8"/>
    <w:basedOn w:val="Normal"/>
    <w:next w:val="Normal"/>
    <w:qFormat/>
    <w:rsid w:val="00544162"/>
    <w:pPr>
      <w:keepNext/>
      <w:jc w:val="both"/>
      <w:outlineLvl w:val="7"/>
    </w:pPr>
    <w:rPr>
      <w:rFonts w:ascii="Arial"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F3EEF"/>
    <w:pPr>
      <w:ind w:right="-2126"/>
      <w:jc w:val="center"/>
    </w:pPr>
    <w:rPr>
      <w:rFonts w:ascii="Garamond" w:hAnsi="Garamond"/>
      <w:i/>
      <w:smallCaps/>
      <w:sz w:val="20"/>
      <w:szCs w:val="20"/>
    </w:rPr>
  </w:style>
  <w:style w:type="paragraph" w:styleId="Corpsdetexte">
    <w:name w:val="Body Text"/>
    <w:basedOn w:val="Normal"/>
    <w:rsid w:val="008F3EEF"/>
    <w:pPr>
      <w:jc w:val="both"/>
    </w:pPr>
    <w:rPr>
      <w:rFonts w:ascii="Arial" w:hAnsi="Arial"/>
      <w:sz w:val="22"/>
      <w:szCs w:val="20"/>
    </w:rPr>
  </w:style>
  <w:style w:type="paragraph" w:styleId="Corpsdetexte3">
    <w:name w:val="Body Text 3"/>
    <w:basedOn w:val="Normal"/>
    <w:link w:val="Corpsdetexte3Car"/>
    <w:rsid w:val="008F3EEF"/>
    <w:pPr>
      <w:ind w:right="-1134"/>
      <w:jc w:val="both"/>
    </w:pPr>
    <w:rPr>
      <w:rFonts w:ascii="Arial" w:hAnsi="Arial"/>
      <w:sz w:val="22"/>
      <w:szCs w:val="20"/>
    </w:rPr>
  </w:style>
  <w:style w:type="paragraph" w:styleId="Pieddepage">
    <w:name w:val="footer"/>
    <w:basedOn w:val="Normal"/>
    <w:link w:val="PieddepageCar"/>
    <w:uiPriority w:val="99"/>
    <w:rsid w:val="008F3EEF"/>
    <w:pPr>
      <w:tabs>
        <w:tab w:val="center" w:pos="4536"/>
        <w:tab w:val="right" w:pos="9072"/>
      </w:tabs>
    </w:pPr>
    <w:rPr>
      <w:sz w:val="20"/>
      <w:szCs w:val="20"/>
    </w:rPr>
  </w:style>
  <w:style w:type="paragraph" w:styleId="Corpsdetexte2">
    <w:name w:val="Body Text 2"/>
    <w:basedOn w:val="Normal"/>
    <w:link w:val="Corpsdetexte2Car"/>
    <w:rsid w:val="008F3EEF"/>
    <w:pPr>
      <w:ind w:right="-1134"/>
      <w:jc w:val="both"/>
    </w:pPr>
    <w:rPr>
      <w:rFonts w:ascii="Arial" w:hAnsi="Arial"/>
      <w:b/>
      <w:sz w:val="22"/>
      <w:szCs w:val="20"/>
    </w:rPr>
  </w:style>
  <w:style w:type="paragraph" w:customStyle="1" w:styleId="Corpsdetexte21">
    <w:name w:val="Corps de texte 21"/>
    <w:basedOn w:val="Normal"/>
    <w:rsid w:val="008F3EEF"/>
    <w:pPr>
      <w:spacing w:line="360" w:lineRule="auto"/>
      <w:ind w:left="567" w:hanging="141"/>
    </w:pPr>
    <w:rPr>
      <w:rFonts w:ascii="Garamond" w:hAnsi="Garamond"/>
      <w:szCs w:val="20"/>
    </w:rPr>
  </w:style>
  <w:style w:type="character" w:styleId="Lienhypertexte">
    <w:name w:val="Hyperlink"/>
    <w:basedOn w:val="Policepardfaut"/>
    <w:rsid w:val="008F3EEF"/>
    <w:rPr>
      <w:color w:val="0000FF"/>
      <w:u w:val="single"/>
    </w:rPr>
  </w:style>
  <w:style w:type="paragraph" w:styleId="En-tte">
    <w:name w:val="header"/>
    <w:basedOn w:val="Normal"/>
    <w:link w:val="En-tteCar"/>
    <w:rsid w:val="008F3EEF"/>
    <w:pPr>
      <w:tabs>
        <w:tab w:val="center" w:pos="4536"/>
        <w:tab w:val="right" w:pos="9072"/>
      </w:tabs>
    </w:pPr>
  </w:style>
  <w:style w:type="character" w:styleId="Numrodepage">
    <w:name w:val="page number"/>
    <w:basedOn w:val="Policepardfaut"/>
    <w:rsid w:val="008F3EEF"/>
  </w:style>
  <w:style w:type="paragraph" w:styleId="Textedebulles">
    <w:name w:val="Balloon Text"/>
    <w:basedOn w:val="Normal"/>
    <w:semiHidden/>
    <w:rsid w:val="007F00BA"/>
    <w:rPr>
      <w:rFonts w:ascii="Tahoma" w:hAnsi="Tahoma" w:cs="Tahoma"/>
      <w:sz w:val="16"/>
      <w:szCs w:val="16"/>
    </w:rPr>
  </w:style>
  <w:style w:type="character" w:styleId="Marquedecommentaire">
    <w:name w:val="annotation reference"/>
    <w:basedOn w:val="Policepardfaut"/>
    <w:uiPriority w:val="99"/>
    <w:semiHidden/>
    <w:rsid w:val="007F00BA"/>
    <w:rPr>
      <w:sz w:val="16"/>
      <w:szCs w:val="16"/>
    </w:rPr>
  </w:style>
  <w:style w:type="paragraph" w:styleId="Commentaire">
    <w:name w:val="annotation text"/>
    <w:basedOn w:val="Normal"/>
    <w:link w:val="CommentaireCar"/>
    <w:uiPriority w:val="99"/>
    <w:semiHidden/>
    <w:rsid w:val="007F00BA"/>
    <w:rPr>
      <w:sz w:val="20"/>
      <w:szCs w:val="20"/>
    </w:rPr>
  </w:style>
  <w:style w:type="paragraph" w:styleId="Objetducommentaire">
    <w:name w:val="annotation subject"/>
    <w:basedOn w:val="Commentaire"/>
    <w:next w:val="Commentaire"/>
    <w:semiHidden/>
    <w:rsid w:val="007F00BA"/>
    <w:rPr>
      <w:b/>
      <w:bCs/>
    </w:rPr>
  </w:style>
  <w:style w:type="table" w:styleId="Grilledutableau">
    <w:name w:val="Table Grid"/>
    <w:basedOn w:val="TableauNormal"/>
    <w:uiPriority w:val="39"/>
    <w:rsid w:val="00E5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
    <w:name w:val="Car Car Car1 Car Car Car Car"/>
    <w:basedOn w:val="Normal"/>
    <w:rsid w:val="00613360"/>
    <w:rPr>
      <w:lang w:val="pl-PL" w:eastAsia="pl-PL"/>
    </w:rPr>
  </w:style>
  <w:style w:type="character" w:customStyle="1" w:styleId="Titre2Car">
    <w:name w:val="Titre 2 Car"/>
    <w:link w:val="Titre2"/>
    <w:rsid w:val="00613360"/>
    <w:rPr>
      <w:rFonts w:ascii="Arial" w:hAnsi="Arial" w:cs="Arial"/>
      <w:b/>
      <w:bCs/>
      <w:i/>
      <w:iCs/>
      <w:sz w:val="28"/>
      <w:szCs w:val="28"/>
      <w:lang w:val="fr-FR" w:eastAsia="fr-FR" w:bidi="ar-SA"/>
    </w:rPr>
  </w:style>
  <w:style w:type="paragraph" w:customStyle="1" w:styleId="Default">
    <w:name w:val="Default"/>
    <w:rsid w:val="00B91EA5"/>
    <w:pPr>
      <w:autoSpaceDE w:val="0"/>
      <w:autoSpaceDN w:val="0"/>
      <w:adjustRightInd w:val="0"/>
    </w:pPr>
    <w:rPr>
      <w:rFonts w:ascii="Calibri" w:hAnsi="Calibri" w:cs="Calibri"/>
      <w:color w:val="000000"/>
      <w:sz w:val="24"/>
      <w:szCs w:val="24"/>
    </w:rPr>
  </w:style>
  <w:style w:type="paragraph" w:styleId="Notedebasdepage">
    <w:name w:val="footnote text"/>
    <w:aliases w:val="Car,Note de bas de page Car Car Car,Note de bas de page Car1 Car Car,Car Car Car Car,Note de bas de page1,Car Car Car1 Car Car,Note de bas de page Car Car,Note de bas de page Car Car Car Car Car,Schriftart: 9 pt,Schriftart: 10 pt,o"/>
    <w:basedOn w:val="Normal"/>
    <w:link w:val="NotedebasdepageCar"/>
    <w:qFormat/>
    <w:rsid w:val="00B115BE"/>
    <w:rPr>
      <w:sz w:val="20"/>
      <w:szCs w:val="20"/>
    </w:rPr>
  </w:style>
  <w:style w:type="character" w:styleId="Appelnotedebasdep">
    <w:name w:val="footnote reference"/>
    <w:aliases w:val="Footnote symbol,Footnote s,Times 10 Point,Exposant 3 Point,Exposant 3,Expos,Appel note de bas de p,Texte Appel note de bas de p.,Appel note,Appel note de bas de page,number,Footnote Reference S, Exposant 3 Point,Exposant 3 "/>
    <w:basedOn w:val="Policepardfaut"/>
    <w:qFormat/>
    <w:rsid w:val="00B115BE"/>
    <w:rPr>
      <w:vertAlign w:val="superscript"/>
    </w:rPr>
  </w:style>
  <w:style w:type="character" w:styleId="Lienhypertextesuivivisit">
    <w:name w:val="FollowedHyperlink"/>
    <w:basedOn w:val="Policepardfaut"/>
    <w:rsid w:val="00544162"/>
    <w:rPr>
      <w:rFonts w:cs="Times New Roman"/>
      <w:color w:val="800080"/>
      <w:u w:val="single"/>
    </w:rPr>
  </w:style>
  <w:style w:type="character" w:customStyle="1" w:styleId="En-tteCar">
    <w:name w:val="En-tête Car"/>
    <w:basedOn w:val="Policepardfaut"/>
    <w:link w:val="En-tte"/>
    <w:rsid w:val="00544162"/>
    <w:rPr>
      <w:sz w:val="24"/>
      <w:szCs w:val="24"/>
      <w:lang w:val="fr-FR" w:eastAsia="fr-FR" w:bidi="ar-SA"/>
    </w:rPr>
  </w:style>
  <w:style w:type="paragraph" w:styleId="Paragraphedeliste">
    <w:name w:val="List Paragraph"/>
    <w:basedOn w:val="Normal"/>
    <w:qFormat/>
    <w:rsid w:val="00544162"/>
    <w:pPr>
      <w:ind w:left="708"/>
    </w:pPr>
    <w:rPr>
      <w:sz w:val="20"/>
      <w:szCs w:val="20"/>
    </w:rPr>
  </w:style>
  <w:style w:type="paragraph" w:styleId="Lgende">
    <w:name w:val="caption"/>
    <w:basedOn w:val="Normal"/>
    <w:next w:val="Normal"/>
    <w:qFormat/>
    <w:rsid w:val="00544162"/>
    <w:rPr>
      <w:b/>
      <w:bCs/>
      <w:sz w:val="20"/>
      <w:szCs w:val="20"/>
    </w:rPr>
  </w:style>
  <w:style w:type="paragraph" w:customStyle="1" w:styleId="LabelTableau">
    <w:name w:val="Label Tableau"/>
    <w:basedOn w:val="Normal"/>
    <w:rsid w:val="00544162"/>
    <w:pPr>
      <w:widowControl w:val="0"/>
      <w:autoSpaceDE w:val="0"/>
      <w:autoSpaceDN w:val="0"/>
      <w:adjustRightInd w:val="0"/>
      <w:spacing w:before="40" w:after="40"/>
    </w:pPr>
    <w:rPr>
      <w:rFonts w:ascii="Arial" w:eastAsia="Calibri" w:hAnsi="Arial" w:cs="Arial"/>
      <w:b/>
      <w:sz w:val="18"/>
      <w:szCs w:val="18"/>
    </w:rPr>
  </w:style>
  <w:style w:type="paragraph" w:customStyle="1" w:styleId="StyleValeurTableauDroite">
    <w:name w:val="Style Valeur Tableau + Droite"/>
    <w:basedOn w:val="Normal"/>
    <w:rsid w:val="00544162"/>
    <w:pPr>
      <w:widowControl w:val="0"/>
      <w:autoSpaceDE w:val="0"/>
      <w:autoSpaceDN w:val="0"/>
      <w:adjustRightInd w:val="0"/>
      <w:spacing w:before="40" w:after="40"/>
      <w:jc w:val="right"/>
    </w:pPr>
    <w:rPr>
      <w:rFonts w:ascii="Arial" w:eastAsia="Calibri" w:hAnsi="Arial"/>
      <w:sz w:val="18"/>
      <w:szCs w:val="20"/>
    </w:rPr>
  </w:style>
  <w:style w:type="character" w:customStyle="1" w:styleId="Corpsdetexte2Car">
    <w:name w:val="Corps de texte 2 Car"/>
    <w:basedOn w:val="Policepardfaut"/>
    <w:link w:val="Corpsdetexte2"/>
    <w:semiHidden/>
    <w:locked/>
    <w:rsid w:val="00544162"/>
    <w:rPr>
      <w:rFonts w:ascii="Arial" w:hAnsi="Arial"/>
      <w:b/>
      <w:sz w:val="22"/>
      <w:lang w:val="fr-FR" w:eastAsia="fr-FR" w:bidi="ar-SA"/>
    </w:rPr>
  </w:style>
  <w:style w:type="paragraph" w:styleId="Retraitcorpsdetexte3">
    <w:name w:val="Body Text Indent 3"/>
    <w:basedOn w:val="Normal"/>
    <w:rsid w:val="00544162"/>
    <w:pPr>
      <w:spacing w:after="120"/>
      <w:ind w:left="283"/>
    </w:pPr>
    <w:rPr>
      <w:sz w:val="16"/>
      <w:szCs w:val="16"/>
    </w:rPr>
  </w:style>
  <w:style w:type="character" w:styleId="lev">
    <w:name w:val="Strong"/>
    <w:basedOn w:val="Policepardfaut"/>
    <w:qFormat/>
    <w:rsid w:val="00544162"/>
    <w:rPr>
      <w:b/>
      <w:bCs/>
    </w:rPr>
  </w:style>
  <w:style w:type="paragraph" w:styleId="NormalWeb">
    <w:name w:val="Normal (Web)"/>
    <w:basedOn w:val="Normal"/>
    <w:uiPriority w:val="99"/>
    <w:unhideWhenUsed/>
    <w:rsid w:val="00DB5EB2"/>
    <w:pPr>
      <w:spacing w:before="100" w:beforeAutospacing="1" w:after="100" w:afterAutospacing="1"/>
    </w:pPr>
  </w:style>
  <w:style w:type="character" w:styleId="Accentuation">
    <w:name w:val="Emphasis"/>
    <w:basedOn w:val="Policepardfaut"/>
    <w:uiPriority w:val="20"/>
    <w:qFormat/>
    <w:rsid w:val="00DB5EB2"/>
    <w:rPr>
      <w:i/>
      <w:iCs/>
    </w:rPr>
  </w:style>
  <w:style w:type="paragraph" w:styleId="Explorateurdedocuments">
    <w:name w:val="Document Map"/>
    <w:basedOn w:val="Normal"/>
    <w:link w:val="ExplorateurdedocumentsCar"/>
    <w:rsid w:val="00C46DDA"/>
    <w:rPr>
      <w:rFonts w:ascii="Tahoma" w:hAnsi="Tahoma" w:cs="Tahoma"/>
      <w:sz w:val="16"/>
      <w:szCs w:val="16"/>
    </w:rPr>
  </w:style>
  <w:style w:type="character" w:customStyle="1" w:styleId="ExplorateurdedocumentsCar">
    <w:name w:val="Explorateur de documents Car"/>
    <w:basedOn w:val="Policepardfaut"/>
    <w:link w:val="Explorateurdedocuments"/>
    <w:rsid w:val="00C46DDA"/>
    <w:rPr>
      <w:rFonts w:ascii="Tahoma" w:hAnsi="Tahoma" w:cs="Tahoma"/>
      <w:sz w:val="16"/>
      <w:szCs w:val="16"/>
    </w:rPr>
  </w:style>
  <w:style w:type="character" w:customStyle="1" w:styleId="Titre4Car">
    <w:name w:val="Titre 4 Car"/>
    <w:basedOn w:val="Policepardfaut"/>
    <w:link w:val="Titre4"/>
    <w:semiHidden/>
    <w:rsid w:val="004F0F17"/>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semiHidden/>
    <w:rsid w:val="004F0F17"/>
    <w:rPr>
      <w:rFonts w:asciiTheme="majorHAnsi" w:eastAsiaTheme="majorEastAsia" w:hAnsiTheme="majorHAnsi" w:cstheme="majorBidi"/>
      <w:color w:val="243F60" w:themeColor="accent1" w:themeShade="7F"/>
      <w:sz w:val="24"/>
      <w:szCs w:val="24"/>
    </w:rPr>
  </w:style>
  <w:style w:type="character" w:customStyle="1" w:styleId="Corpsdetexte3Car">
    <w:name w:val="Corps de texte 3 Car"/>
    <w:basedOn w:val="Policepardfaut"/>
    <w:link w:val="Corpsdetexte3"/>
    <w:rsid w:val="00EF6AE0"/>
    <w:rPr>
      <w:rFonts w:ascii="Arial" w:hAnsi="Arial"/>
      <w:sz w:val="22"/>
    </w:rPr>
  </w:style>
  <w:style w:type="paragraph" w:customStyle="1" w:styleId="titre1">
    <w:name w:val="_titre1"/>
    <w:basedOn w:val="Titre"/>
    <w:next w:val="Normal"/>
    <w:qFormat/>
    <w:rsid w:val="00196CE3"/>
    <w:pPr>
      <w:numPr>
        <w:numId w:val="27"/>
      </w:numPr>
      <w:spacing w:before="240" w:after="200"/>
      <w:ind w:right="0"/>
      <w:jc w:val="both"/>
      <w:outlineLvl w:val="1"/>
    </w:pPr>
    <w:rPr>
      <w:rFonts w:asciiTheme="majorHAnsi" w:hAnsiTheme="majorHAnsi"/>
      <w:b/>
      <w:i w:val="0"/>
      <w:caps/>
      <w:smallCaps w:val="0"/>
      <w:color w:val="FE8637"/>
      <w:spacing w:val="10"/>
      <w:kern w:val="28"/>
      <w:sz w:val="24"/>
      <w:szCs w:val="48"/>
      <w:lang w:eastAsia="en-US"/>
    </w:rPr>
  </w:style>
  <w:style w:type="character" w:customStyle="1" w:styleId="PieddepageCar">
    <w:name w:val="Pied de page Car"/>
    <w:basedOn w:val="Policepardfaut"/>
    <w:link w:val="Pieddepage"/>
    <w:uiPriority w:val="99"/>
    <w:rsid w:val="00DE1C51"/>
  </w:style>
  <w:style w:type="paragraph" w:customStyle="1" w:styleId="texte">
    <w:name w:val="_texte"/>
    <w:link w:val="texteCar1"/>
    <w:qFormat/>
    <w:rsid w:val="00CB11B6"/>
    <w:pPr>
      <w:spacing w:after="120"/>
      <w:ind w:left="284"/>
      <w:jc w:val="both"/>
    </w:pPr>
    <w:rPr>
      <w:rFonts w:ascii="Century Schoolbook" w:hAnsi="Century Schoolbook"/>
      <w:lang w:eastAsia="en-US"/>
    </w:rPr>
  </w:style>
  <w:style w:type="character" w:customStyle="1" w:styleId="texteCar1">
    <w:name w:val="_texte Car1"/>
    <w:link w:val="texte"/>
    <w:rsid w:val="00CB11B6"/>
    <w:rPr>
      <w:rFonts w:ascii="Century Schoolbook" w:hAnsi="Century Schoolbook"/>
      <w:lang w:eastAsia="en-US"/>
    </w:rPr>
  </w:style>
  <w:style w:type="paragraph" w:customStyle="1" w:styleId="tiret1">
    <w:name w:val="_tiret1"/>
    <w:basedOn w:val="texte"/>
    <w:link w:val="tiret1Car"/>
    <w:qFormat/>
    <w:rsid w:val="00FC538B"/>
    <w:pPr>
      <w:numPr>
        <w:numId w:val="28"/>
      </w:numPr>
      <w:tabs>
        <w:tab w:val="left" w:pos="851"/>
      </w:tabs>
    </w:pPr>
    <w:rPr>
      <w:rFonts w:eastAsia="Arial"/>
    </w:rPr>
  </w:style>
  <w:style w:type="character" w:customStyle="1" w:styleId="tiret1Car">
    <w:name w:val="_tiret1 Car"/>
    <w:basedOn w:val="texteCar1"/>
    <w:link w:val="tiret1"/>
    <w:rsid w:val="00FC538B"/>
    <w:rPr>
      <w:rFonts w:ascii="Century Schoolbook" w:eastAsia="Arial" w:hAnsi="Century Schoolbook"/>
      <w:lang w:eastAsia="en-US"/>
    </w:rPr>
  </w:style>
  <w:style w:type="table" w:customStyle="1" w:styleId="Grilledutableau1">
    <w:name w:val="Grille du tableau1"/>
    <w:basedOn w:val="TableauNormal"/>
    <w:next w:val="Grilledutableau"/>
    <w:rsid w:val="00FC53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743E87"/>
    <w:pPr>
      <w:spacing w:after="120"/>
      <w:ind w:left="283"/>
    </w:pPr>
  </w:style>
  <w:style w:type="character" w:customStyle="1" w:styleId="RetraitcorpsdetexteCar">
    <w:name w:val="Retrait corps de texte Car"/>
    <w:basedOn w:val="Policepardfaut"/>
    <w:link w:val="Retraitcorpsdetexte"/>
    <w:rsid w:val="00743E87"/>
    <w:rPr>
      <w:sz w:val="24"/>
      <w:szCs w:val="24"/>
    </w:rPr>
  </w:style>
  <w:style w:type="character" w:customStyle="1" w:styleId="titre2Car0">
    <w:name w:val="_titre2 Car"/>
    <w:basedOn w:val="Policepardfaut"/>
    <w:link w:val="titre20"/>
    <w:locked/>
    <w:rsid w:val="008B6384"/>
    <w:rPr>
      <w:rFonts w:asciiTheme="majorHAnsi" w:hAnsiTheme="majorHAnsi"/>
      <w:b/>
      <w:smallCaps/>
      <w:color w:val="AF0F2A"/>
      <w:spacing w:val="10"/>
      <w:szCs w:val="48"/>
    </w:rPr>
  </w:style>
  <w:style w:type="paragraph" w:customStyle="1" w:styleId="titre20">
    <w:name w:val="_titre2"/>
    <w:basedOn w:val="Normal"/>
    <w:next w:val="texte"/>
    <w:link w:val="titre2Car0"/>
    <w:qFormat/>
    <w:rsid w:val="008B6384"/>
    <w:pPr>
      <w:spacing w:after="200"/>
      <w:ind w:left="284"/>
      <w:jc w:val="both"/>
      <w:outlineLvl w:val="2"/>
    </w:pPr>
    <w:rPr>
      <w:rFonts w:asciiTheme="majorHAnsi" w:hAnsiTheme="majorHAnsi"/>
      <w:b/>
      <w:smallCaps/>
      <w:color w:val="AF0F2A"/>
      <w:spacing w:val="10"/>
      <w:sz w:val="20"/>
      <w:szCs w:val="48"/>
    </w:rPr>
  </w:style>
  <w:style w:type="character" w:customStyle="1" w:styleId="st">
    <w:name w:val="st"/>
    <w:basedOn w:val="Policepardfaut"/>
    <w:rsid w:val="00DC5344"/>
  </w:style>
  <w:style w:type="character" w:styleId="CitationHTML">
    <w:name w:val="HTML Cite"/>
    <w:basedOn w:val="Policepardfaut"/>
    <w:uiPriority w:val="99"/>
    <w:semiHidden/>
    <w:unhideWhenUsed/>
    <w:rsid w:val="00EC083D"/>
    <w:rPr>
      <w:i/>
      <w:iCs/>
    </w:rPr>
  </w:style>
  <w:style w:type="character" w:customStyle="1" w:styleId="CommentaireCar">
    <w:name w:val="Commentaire Car"/>
    <w:basedOn w:val="Policepardfaut"/>
    <w:link w:val="Commentaire"/>
    <w:uiPriority w:val="99"/>
    <w:semiHidden/>
    <w:rsid w:val="00EE5392"/>
  </w:style>
  <w:style w:type="character" w:customStyle="1" w:styleId="NotedebasdepageCar">
    <w:name w:val="Note de bas de page Car"/>
    <w:aliases w:val="Car Car,Note de bas de page Car Car Car Car,Note de bas de page Car1 Car Car Car,Car Car Car Car Car,Note de bas de page1 Car,Car Car Car1 Car Car Car,Note de bas de page Car Car Car1,Note de bas de page Car Car Car Car Car Car"/>
    <w:basedOn w:val="Policepardfaut"/>
    <w:link w:val="Notedebasdepage"/>
    <w:rsid w:val="000D0E42"/>
  </w:style>
  <w:style w:type="paragraph" w:styleId="Rvision">
    <w:name w:val="Revision"/>
    <w:hidden/>
    <w:uiPriority w:val="99"/>
    <w:semiHidden/>
    <w:rsid w:val="00F01981"/>
    <w:rPr>
      <w:sz w:val="24"/>
      <w:szCs w:val="24"/>
    </w:rPr>
  </w:style>
  <w:style w:type="character" w:customStyle="1" w:styleId="Titre1Car">
    <w:name w:val="Titre 1 Car"/>
    <w:basedOn w:val="Policepardfaut"/>
    <w:link w:val="Titre10"/>
    <w:rsid w:val="001D757F"/>
    <w:rPr>
      <w:rFonts w:ascii="Times" w:hAnsi="Time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187">
      <w:bodyDiv w:val="1"/>
      <w:marLeft w:val="0"/>
      <w:marRight w:val="0"/>
      <w:marTop w:val="0"/>
      <w:marBottom w:val="0"/>
      <w:divBdr>
        <w:top w:val="none" w:sz="0" w:space="0" w:color="auto"/>
        <w:left w:val="none" w:sz="0" w:space="0" w:color="auto"/>
        <w:bottom w:val="none" w:sz="0" w:space="0" w:color="auto"/>
        <w:right w:val="none" w:sz="0" w:space="0" w:color="auto"/>
      </w:divBdr>
    </w:div>
    <w:div w:id="52314637">
      <w:bodyDiv w:val="1"/>
      <w:marLeft w:val="0"/>
      <w:marRight w:val="0"/>
      <w:marTop w:val="0"/>
      <w:marBottom w:val="0"/>
      <w:divBdr>
        <w:top w:val="none" w:sz="0" w:space="0" w:color="auto"/>
        <w:left w:val="none" w:sz="0" w:space="0" w:color="auto"/>
        <w:bottom w:val="none" w:sz="0" w:space="0" w:color="auto"/>
        <w:right w:val="none" w:sz="0" w:space="0" w:color="auto"/>
      </w:divBdr>
    </w:div>
    <w:div w:id="144204278">
      <w:bodyDiv w:val="1"/>
      <w:marLeft w:val="0"/>
      <w:marRight w:val="0"/>
      <w:marTop w:val="0"/>
      <w:marBottom w:val="0"/>
      <w:divBdr>
        <w:top w:val="none" w:sz="0" w:space="0" w:color="auto"/>
        <w:left w:val="none" w:sz="0" w:space="0" w:color="auto"/>
        <w:bottom w:val="none" w:sz="0" w:space="0" w:color="auto"/>
        <w:right w:val="none" w:sz="0" w:space="0" w:color="auto"/>
      </w:divBdr>
    </w:div>
    <w:div w:id="155654529">
      <w:bodyDiv w:val="1"/>
      <w:marLeft w:val="0"/>
      <w:marRight w:val="0"/>
      <w:marTop w:val="0"/>
      <w:marBottom w:val="0"/>
      <w:divBdr>
        <w:top w:val="none" w:sz="0" w:space="0" w:color="auto"/>
        <w:left w:val="none" w:sz="0" w:space="0" w:color="auto"/>
        <w:bottom w:val="none" w:sz="0" w:space="0" w:color="auto"/>
        <w:right w:val="none" w:sz="0" w:space="0" w:color="auto"/>
      </w:divBdr>
    </w:div>
    <w:div w:id="210381533">
      <w:bodyDiv w:val="1"/>
      <w:marLeft w:val="0"/>
      <w:marRight w:val="0"/>
      <w:marTop w:val="0"/>
      <w:marBottom w:val="0"/>
      <w:divBdr>
        <w:top w:val="none" w:sz="0" w:space="0" w:color="auto"/>
        <w:left w:val="none" w:sz="0" w:space="0" w:color="auto"/>
        <w:bottom w:val="none" w:sz="0" w:space="0" w:color="auto"/>
        <w:right w:val="none" w:sz="0" w:space="0" w:color="auto"/>
      </w:divBdr>
    </w:div>
    <w:div w:id="287780430">
      <w:bodyDiv w:val="1"/>
      <w:marLeft w:val="0"/>
      <w:marRight w:val="0"/>
      <w:marTop w:val="0"/>
      <w:marBottom w:val="0"/>
      <w:divBdr>
        <w:top w:val="none" w:sz="0" w:space="0" w:color="auto"/>
        <w:left w:val="none" w:sz="0" w:space="0" w:color="auto"/>
        <w:bottom w:val="none" w:sz="0" w:space="0" w:color="auto"/>
        <w:right w:val="none" w:sz="0" w:space="0" w:color="auto"/>
      </w:divBdr>
    </w:div>
    <w:div w:id="316885762">
      <w:bodyDiv w:val="1"/>
      <w:marLeft w:val="0"/>
      <w:marRight w:val="0"/>
      <w:marTop w:val="0"/>
      <w:marBottom w:val="0"/>
      <w:divBdr>
        <w:top w:val="none" w:sz="0" w:space="0" w:color="auto"/>
        <w:left w:val="none" w:sz="0" w:space="0" w:color="auto"/>
        <w:bottom w:val="none" w:sz="0" w:space="0" w:color="auto"/>
        <w:right w:val="none" w:sz="0" w:space="0" w:color="auto"/>
      </w:divBdr>
    </w:div>
    <w:div w:id="338509272">
      <w:bodyDiv w:val="1"/>
      <w:marLeft w:val="0"/>
      <w:marRight w:val="0"/>
      <w:marTop w:val="0"/>
      <w:marBottom w:val="0"/>
      <w:divBdr>
        <w:top w:val="none" w:sz="0" w:space="0" w:color="auto"/>
        <w:left w:val="none" w:sz="0" w:space="0" w:color="auto"/>
        <w:bottom w:val="none" w:sz="0" w:space="0" w:color="auto"/>
        <w:right w:val="none" w:sz="0" w:space="0" w:color="auto"/>
      </w:divBdr>
    </w:div>
    <w:div w:id="418021318">
      <w:bodyDiv w:val="1"/>
      <w:marLeft w:val="0"/>
      <w:marRight w:val="0"/>
      <w:marTop w:val="0"/>
      <w:marBottom w:val="0"/>
      <w:divBdr>
        <w:top w:val="none" w:sz="0" w:space="0" w:color="auto"/>
        <w:left w:val="none" w:sz="0" w:space="0" w:color="auto"/>
        <w:bottom w:val="none" w:sz="0" w:space="0" w:color="auto"/>
        <w:right w:val="none" w:sz="0" w:space="0" w:color="auto"/>
      </w:divBdr>
    </w:div>
    <w:div w:id="452676797">
      <w:bodyDiv w:val="1"/>
      <w:marLeft w:val="0"/>
      <w:marRight w:val="0"/>
      <w:marTop w:val="0"/>
      <w:marBottom w:val="0"/>
      <w:divBdr>
        <w:top w:val="none" w:sz="0" w:space="0" w:color="auto"/>
        <w:left w:val="none" w:sz="0" w:space="0" w:color="auto"/>
        <w:bottom w:val="none" w:sz="0" w:space="0" w:color="auto"/>
        <w:right w:val="none" w:sz="0" w:space="0" w:color="auto"/>
      </w:divBdr>
    </w:div>
    <w:div w:id="493230164">
      <w:bodyDiv w:val="1"/>
      <w:marLeft w:val="0"/>
      <w:marRight w:val="0"/>
      <w:marTop w:val="0"/>
      <w:marBottom w:val="0"/>
      <w:divBdr>
        <w:top w:val="none" w:sz="0" w:space="0" w:color="auto"/>
        <w:left w:val="none" w:sz="0" w:space="0" w:color="auto"/>
        <w:bottom w:val="none" w:sz="0" w:space="0" w:color="auto"/>
        <w:right w:val="none" w:sz="0" w:space="0" w:color="auto"/>
      </w:divBdr>
    </w:div>
    <w:div w:id="517740714">
      <w:bodyDiv w:val="1"/>
      <w:marLeft w:val="0"/>
      <w:marRight w:val="0"/>
      <w:marTop w:val="0"/>
      <w:marBottom w:val="0"/>
      <w:divBdr>
        <w:top w:val="none" w:sz="0" w:space="0" w:color="auto"/>
        <w:left w:val="none" w:sz="0" w:space="0" w:color="auto"/>
        <w:bottom w:val="none" w:sz="0" w:space="0" w:color="auto"/>
        <w:right w:val="none" w:sz="0" w:space="0" w:color="auto"/>
      </w:divBdr>
    </w:div>
    <w:div w:id="526910112">
      <w:bodyDiv w:val="1"/>
      <w:marLeft w:val="0"/>
      <w:marRight w:val="0"/>
      <w:marTop w:val="0"/>
      <w:marBottom w:val="0"/>
      <w:divBdr>
        <w:top w:val="none" w:sz="0" w:space="0" w:color="auto"/>
        <w:left w:val="none" w:sz="0" w:space="0" w:color="auto"/>
        <w:bottom w:val="none" w:sz="0" w:space="0" w:color="auto"/>
        <w:right w:val="none" w:sz="0" w:space="0" w:color="auto"/>
      </w:divBdr>
    </w:div>
    <w:div w:id="687828369">
      <w:bodyDiv w:val="1"/>
      <w:marLeft w:val="0"/>
      <w:marRight w:val="0"/>
      <w:marTop w:val="0"/>
      <w:marBottom w:val="0"/>
      <w:divBdr>
        <w:top w:val="none" w:sz="0" w:space="0" w:color="auto"/>
        <w:left w:val="none" w:sz="0" w:space="0" w:color="auto"/>
        <w:bottom w:val="none" w:sz="0" w:space="0" w:color="auto"/>
        <w:right w:val="none" w:sz="0" w:space="0" w:color="auto"/>
      </w:divBdr>
    </w:div>
    <w:div w:id="728457691">
      <w:bodyDiv w:val="1"/>
      <w:marLeft w:val="0"/>
      <w:marRight w:val="0"/>
      <w:marTop w:val="0"/>
      <w:marBottom w:val="0"/>
      <w:divBdr>
        <w:top w:val="none" w:sz="0" w:space="0" w:color="auto"/>
        <w:left w:val="none" w:sz="0" w:space="0" w:color="auto"/>
        <w:bottom w:val="none" w:sz="0" w:space="0" w:color="auto"/>
        <w:right w:val="none" w:sz="0" w:space="0" w:color="auto"/>
      </w:divBdr>
    </w:div>
    <w:div w:id="837623861">
      <w:bodyDiv w:val="1"/>
      <w:marLeft w:val="0"/>
      <w:marRight w:val="0"/>
      <w:marTop w:val="0"/>
      <w:marBottom w:val="0"/>
      <w:divBdr>
        <w:top w:val="none" w:sz="0" w:space="0" w:color="auto"/>
        <w:left w:val="none" w:sz="0" w:space="0" w:color="auto"/>
        <w:bottom w:val="none" w:sz="0" w:space="0" w:color="auto"/>
        <w:right w:val="none" w:sz="0" w:space="0" w:color="auto"/>
      </w:divBdr>
    </w:div>
    <w:div w:id="1182354452">
      <w:bodyDiv w:val="1"/>
      <w:marLeft w:val="0"/>
      <w:marRight w:val="0"/>
      <w:marTop w:val="0"/>
      <w:marBottom w:val="0"/>
      <w:divBdr>
        <w:top w:val="none" w:sz="0" w:space="0" w:color="auto"/>
        <w:left w:val="none" w:sz="0" w:space="0" w:color="auto"/>
        <w:bottom w:val="none" w:sz="0" w:space="0" w:color="auto"/>
        <w:right w:val="none" w:sz="0" w:space="0" w:color="auto"/>
      </w:divBdr>
    </w:div>
    <w:div w:id="1206676314">
      <w:bodyDiv w:val="1"/>
      <w:marLeft w:val="0"/>
      <w:marRight w:val="0"/>
      <w:marTop w:val="0"/>
      <w:marBottom w:val="0"/>
      <w:divBdr>
        <w:top w:val="none" w:sz="0" w:space="0" w:color="auto"/>
        <w:left w:val="none" w:sz="0" w:space="0" w:color="auto"/>
        <w:bottom w:val="none" w:sz="0" w:space="0" w:color="auto"/>
        <w:right w:val="none" w:sz="0" w:space="0" w:color="auto"/>
      </w:divBdr>
    </w:div>
    <w:div w:id="1237017033">
      <w:bodyDiv w:val="1"/>
      <w:marLeft w:val="0"/>
      <w:marRight w:val="0"/>
      <w:marTop w:val="0"/>
      <w:marBottom w:val="0"/>
      <w:divBdr>
        <w:top w:val="none" w:sz="0" w:space="0" w:color="auto"/>
        <w:left w:val="none" w:sz="0" w:space="0" w:color="auto"/>
        <w:bottom w:val="none" w:sz="0" w:space="0" w:color="auto"/>
        <w:right w:val="none" w:sz="0" w:space="0" w:color="auto"/>
      </w:divBdr>
    </w:div>
    <w:div w:id="1281179302">
      <w:bodyDiv w:val="1"/>
      <w:marLeft w:val="0"/>
      <w:marRight w:val="0"/>
      <w:marTop w:val="0"/>
      <w:marBottom w:val="0"/>
      <w:divBdr>
        <w:top w:val="none" w:sz="0" w:space="0" w:color="auto"/>
        <w:left w:val="none" w:sz="0" w:space="0" w:color="auto"/>
        <w:bottom w:val="none" w:sz="0" w:space="0" w:color="auto"/>
        <w:right w:val="none" w:sz="0" w:space="0" w:color="auto"/>
      </w:divBdr>
    </w:div>
    <w:div w:id="14237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oleObject2.bin"/><Relationship Id="R1acb55b38b63420c"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romevent.fr/" TargetMode="External"/><Relationship Id="rId1" Type="http://schemas.openxmlformats.org/officeDocument/2006/relationships/hyperlink" Target="http://www.effinergie.org/web/index.php/permeabilite-a-l-air/les-reseaux-de-ventilatio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Comparaison consommations énergétiques</a:t>
            </a:r>
          </a:p>
        </c:rich>
      </c:tx>
      <c:layout/>
      <c:overlay val="0"/>
    </c:title>
    <c:autoTitleDeleted val="0"/>
    <c:plotArea>
      <c:layout/>
      <c:barChart>
        <c:barDir val="col"/>
        <c:grouping val="stacked"/>
        <c:varyColors val="0"/>
        <c:ser>
          <c:idx val="0"/>
          <c:order val="0"/>
          <c:tx>
            <c:strRef>
              <c:f>Feuil1!$A$2</c:f>
              <c:strCache>
                <c:ptCount val="1"/>
                <c:pt idx="0">
                  <c:v>Chauffage</c:v>
                </c:pt>
              </c:strCache>
            </c:strRef>
          </c:tx>
          <c:invertIfNegative val="0"/>
          <c:cat>
            <c:strRef>
              <c:f>Feuil1!$B$1:$D$1</c:f>
              <c:strCache>
                <c:ptCount val="3"/>
                <c:pt idx="0">
                  <c:v>Variante 1</c:v>
                </c:pt>
                <c:pt idx="1">
                  <c:v>Variante 2</c:v>
                </c:pt>
                <c:pt idx="2">
                  <c:v>Variante 3</c:v>
                </c:pt>
              </c:strCache>
            </c:strRef>
          </c:cat>
          <c:val>
            <c:numRef>
              <c:f>Feuil1!$B$2:$D$2</c:f>
              <c:numCache>
                <c:formatCode>General</c:formatCode>
                <c:ptCount val="3"/>
                <c:pt idx="0">
                  <c:v>17</c:v>
                </c:pt>
                <c:pt idx="1">
                  <c:v>19</c:v>
                </c:pt>
                <c:pt idx="2">
                  <c:v>14</c:v>
                </c:pt>
              </c:numCache>
            </c:numRef>
          </c:val>
          <c:extLst>
            <c:ext xmlns:c16="http://schemas.microsoft.com/office/drawing/2014/chart" uri="{C3380CC4-5D6E-409C-BE32-E72D297353CC}">
              <c16:uniqueId val="{00000000-107F-4C7D-82C4-9311BDAB193A}"/>
            </c:ext>
          </c:extLst>
        </c:ser>
        <c:ser>
          <c:idx val="1"/>
          <c:order val="1"/>
          <c:tx>
            <c:strRef>
              <c:f>Feuil1!$A$3</c:f>
              <c:strCache>
                <c:ptCount val="1"/>
                <c:pt idx="0">
                  <c:v>ECS</c:v>
                </c:pt>
              </c:strCache>
            </c:strRef>
          </c:tx>
          <c:invertIfNegative val="0"/>
          <c:cat>
            <c:strRef>
              <c:f>Feuil1!$B$1:$D$1</c:f>
              <c:strCache>
                <c:ptCount val="3"/>
                <c:pt idx="0">
                  <c:v>Variante 1</c:v>
                </c:pt>
                <c:pt idx="1">
                  <c:v>Variante 2</c:v>
                </c:pt>
                <c:pt idx="2">
                  <c:v>Variante 3</c:v>
                </c:pt>
              </c:strCache>
            </c:strRef>
          </c:cat>
          <c:val>
            <c:numRef>
              <c:f>Feuil1!$B$3:$D$3</c:f>
              <c:numCache>
                <c:formatCode>General</c:formatCode>
                <c:ptCount val="3"/>
                <c:pt idx="0">
                  <c:v>14</c:v>
                </c:pt>
                <c:pt idx="1">
                  <c:v>18</c:v>
                </c:pt>
                <c:pt idx="2">
                  <c:v>18</c:v>
                </c:pt>
              </c:numCache>
            </c:numRef>
          </c:val>
          <c:extLst>
            <c:ext xmlns:c16="http://schemas.microsoft.com/office/drawing/2014/chart" uri="{C3380CC4-5D6E-409C-BE32-E72D297353CC}">
              <c16:uniqueId val="{00000001-107F-4C7D-82C4-9311BDAB193A}"/>
            </c:ext>
          </c:extLst>
        </c:ser>
        <c:ser>
          <c:idx val="2"/>
          <c:order val="2"/>
          <c:tx>
            <c:strRef>
              <c:f>Feuil1!$A$4</c:f>
              <c:strCache>
                <c:ptCount val="1"/>
                <c:pt idx="0">
                  <c:v>Eclairage</c:v>
                </c:pt>
              </c:strCache>
            </c:strRef>
          </c:tx>
          <c:invertIfNegative val="0"/>
          <c:cat>
            <c:strRef>
              <c:f>Feuil1!$B$1:$D$1</c:f>
              <c:strCache>
                <c:ptCount val="3"/>
                <c:pt idx="0">
                  <c:v>Variante 1</c:v>
                </c:pt>
                <c:pt idx="1">
                  <c:v>Variante 2</c:v>
                </c:pt>
                <c:pt idx="2">
                  <c:v>Variante 3</c:v>
                </c:pt>
              </c:strCache>
            </c:strRef>
          </c:cat>
          <c:val>
            <c:numRef>
              <c:f>Feuil1!$B$4:$D$4</c:f>
              <c:numCache>
                <c:formatCode>General</c:formatCode>
                <c:ptCount val="3"/>
                <c:pt idx="0">
                  <c:v>8</c:v>
                </c:pt>
                <c:pt idx="1">
                  <c:v>8</c:v>
                </c:pt>
                <c:pt idx="2">
                  <c:v>8</c:v>
                </c:pt>
              </c:numCache>
            </c:numRef>
          </c:val>
          <c:extLst>
            <c:ext xmlns:c16="http://schemas.microsoft.com/office/drawing/2014/chart" uri="{C3380CC4-5D6E-409C-BE32-E72D297353CC}">
              <c16:uniqueId val="{00000002-107F-4C7D-82C4-9311BDAB193A}"/>
            </c:ext>
          </c:extLst>
        </c:ser>
        <c:ser>
          <c:idx val="3"/>
          <c:order val="3"/>
          <c:tx>
            <c:strRef>
              <c:f>Feuil1!$A$5</c:f>
              <c:strCache>
                <c:ptCount val="1"/>
                <c:pt idx="0">
                  <c:v>Ventilation</c:v>
                </c:pt>
              </c:strCache>
            </c:strRef>
          </c:tx>
          <c:invertIfNegative val="0"/>
          <c:cat>
            <c:strRef>
              <c:f>Feuil1!$B$1:$D$1</c:f>
              <c:strCache>
                <c:ptCount val="3"/>
                <c:pt idx="0">
                  <c:v>Variante 1</c:v>
                </c:pt>
                <c:pt idx="1">
                  <c:v>Variante 2</c:v>
                </c:pt>
                <c:pt idx="2">
                  <c:v>Variante 3</c:v>
                </c:pt>
              </c:strCache>
            </c:strRef>
          </c:cat>
          <c:val>
            <c:numRef>
              <c:f>Feuil1!$B$5:$D$5</c:f>
              <c:numCache>
                <c:formatCode>General</c:formatCode>
                <c:ptCount val="3"/>
                <c:pt idx="0">
                  <c:v>9</c:v>
                </c:pt>
                <c:pt idx="1">
                  <c:v>4</c:v>
                </c:pt>
                <c:pt idx="2">
                  <c:v>10</c:v>
                </c:pt>
              </c:numCache>
            </c:numRef>
          </c:val>
          <c:extLst>
            <c:ext xmlns:c16="http://schemas.microsoft.com/office/drawing/2014/chart" uri="{C3380CC4-5D6E-409C-BE32-E72D297353CC}">
              <c16:uniqueId val="{00000003-107F-4C7D-82C4-9311BDAB193A}"/>
            </c:ext>
          </c:extLst>
        </c:ser>
        <c:ser>
          <c:idx val="4"/>
          <c:order val="4"/>
          <c:tx>
            <c:strRef>
              <c:f>Feuil1!$A$6</c:f>
              <c:strCache>
                <c:ptCount val="1"/>
                <c:pt idx="0">
                  <c:v>Auxiliaires</c:v>
                </c:pt>
              </c:strCache>
            </c:strRef>
          </c:tx>
          <c:invertIfNegative val="0"/>
          <c:cat>
            <c:strRef>
              <c:f>Feuil1!$B$1:$D$1</c:f>
              <c:strCache>
                <c:ptCount val="3"/>
                <c:pt idx="0">
                  <c:v>Variante 1</c:v>
                </c:pt>
                <c:pt idx="1">
                  <c:v>Variante 2</c:v>
                </c:pt>
                <c:pt idx="2">
                  <c:v>Variante 3</c:v>
                </c:pt>
              </c:strCache>
            </c:strRef>
          </c:cat>
          <c:val>
            <c:numRef>
              <c:f>Feuil1!$B$6:$D$6</c:f>
              <c:numCache>
                <c:formatCode>General</c:formatCode>
                <c:ptCount val="3"/>
                <c:pt idx="0">
                  <c:v>4</c:v>
                </c:pt>
                <c:pt idx="1">
                  <c:v>4</c:v>
                </c:pt>
                <c:pt idx="2">
                  <c:v>4</c:v>
                </c:pt>
              </c:numCache>
            </c:numRef>
          </c:val>
          <c:extLst>
            <c:ext xmlns:c16="http://schemas.microsoft.com/office/drawing/2014/chart" uri="{C3380CC4-5D6E-409C-BE32-E72D297353CC}">
              <c16:uniqueId val="{00000004-107F-4C7D-82C4-9311BDAB193A}"/>
            </c:ext>
          </c:extLst>
        </c:ser>
        <c:ser>
          <c:idx val="5"/>
          <c:order val="5"/>
          <c:tx>
            <c:strRef>
              <c:f>Feuil1!$A$7</c:f>
              <c:strCache>
                <c:ptCount val="1"/>
                <c:pt idx="0">
                  <c:v>Electricité spécifique</c:v>
                </c:pt>
              </c:strCache>
            </c:strRef>
          </c:tx>
          <c:invertIfNegative val="0"/>
          <c:cat>
            <c:strRef>
              <c:f>Feuil1!$B$1:$D$1</c:f>
              <c:strCache>
                <c:ptCount val="3"/>
                <c:pt idx="0">
                  <c:v>Variante 1</c:v>
                </c:pt>
                <c:pt idx="1">
                  <c:v>Variante 2</c:v>
                </c:pt>
                <c:pt idx="2">
                  <c:v>Variante 3</c:v>
                </c:pt>
              </c:strCache>
            </c:strRef>
          </c:cat>
          <c:val>
            <c:numRef>
              <c:f>Feuil1!$B$7:$D$7</c:f>
              <c:numCache>
                <c:formatCode>General</c:formatCode>
                <c:ptCount val="3"/>
                <c:pt idx="0">
                  <c:v>60</c:v>
                </c:pt>
                <c:pt idx="1">
                  <c:v>60</c:v>
                </c:pt>
                <c:pt idx="2">
                  <c:v>60</c:v>
                </c:pt>
              </c:numCache>
            </c:numRef>
          </c:val>
          <c:extLst>
            <c:ext xmlns:c16="http://schemas.microsoft.com/office/drawing/2014/chart" uri="{C3380CC4-5D6E-409C-BE32-E72D297353CC}">
              <c16:uniqueId val="{00000005-107F-4C7D-82C4-9311BDAB193A}"/>
            </c:ext>
          </c:extLst>
        </c:ser>
        <c:dLbls>
          <c:showLegendKey val="0"/>
          <c:showVal val="0"/>
          <c:showCatName val="0"/>
          <c:showSerName val="0"/>
          <c:showPercent val="0"/>
          <c:showBubbleSize val="0"/>
        </c:dLbls>
        <c:gapWidth val="300"/>
        <c:overlap val="100"/>
        <c:axId val="293132432"/>
        <c:axId val="293133608"/>
      </c:barChart>
      <c:catAx>
        <c:axId val="293132432"/>
        <c:scaling>
          <c:orientation val="minMax"/>
        </c:scaling>
        <c:delete val="0"/>
        <c:axPos val="b"/>
        <c:numFmt formatCode="General" sourceLinked="0"/>
        <c:majorTickMark val="none"/>
        <c:minorTickMark val="none"/>
        <c:tickLblPos val="nextTo"/>
        <c:crossAx val="293133608"/>
        <c:crosses val="autoZero"/>
        <c:auto val="1"/>
        <c:lblAlgn val="ctr"/>
        <c:lblOffset val="100"/>
        <c:noMultiLvlLbl val="0"/>
      </c:catAx>
      <c:valAx>
        <c:axId val="293133608"/>
        <c:scaling>
          <c:orientation val="minMax"/>
        </c:scaling>
        <c:delete val="0"/>
        <c:axPos val="l"/>
        <c:majorGridlines/>
        <c:title>
          <c:tx>
            <c:rich>
              <a:bodyPr/>
              <a:lstStyle/>
              <a:p>
                <a:pPr>
                  <a:defRPr sz="900" b="0"/>
                </a:pPr>
                <a:r>
                  <a:rPr lang="en-US" sz="900" b="0"/>
                  <a:t>kWhep/m²SHONRT/an</a:t>
                </a:r>
              </a:p>
            </c:rich>
          </c:tx>
          <c:layout/>
          <c:overlay val="0"/>
        </c:title>
        <c:numFmt formatCode="General" sourceLinked="1"/>
        <c:majorTickMark val="out"/>
        <c:minorTickMark val="none"/>
        <c:tickLblPos val="nextTo"/>
        <c:crossAx val="29313243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21F0-6B21-435D-A943-6B044FBE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18</Pages>
  <Words>4980</Words>
  <Characters>27393</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APPEL A PROJETS 2010 « BATIMENTS ECONOMES EN ENERGIE »</vt:lpstr>
    </vt:vector>
  </TitlesOfParts>
  <Company>Conseil Région Alsace</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PROJETS 2010 « BATIMENTS ECONOMES EN ENERGIE »</dc:title>
  <dc:creator>Service Informatique</dc:creator>
  <cp:lastModifiedBy>SALADÉ Isabelle</cp:lastModifiedBy>
  <cp:revision>27</cp:revision>
  <cp:lastPrinted>2020-10-16T14:59:00Z</cp:lastPrinted>
  <dcterms:created xsi:type="dcterms:W3CDTF">2020-09-25T11:16:00Z</dcterms:created>
  <dcterms:modified xsi:type="dcterms:W3CDTF">2021-03-25T10:25:00Z</dcterms:modified>
</cp:coreProperties>
</file>